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2A" w:rsidRPr="00F168DB" w:rsidRDefault="003F131F" w:rsidP="00972D2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Информационно-аналитическая справка по результатам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регионального мониторингового исследования по оценке</w:t>
      </w:r>
      <w:r w:rsidR="000A482A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функциональной грамотности обучающихся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</w:t>
      </w:r>
      <w:r w:rsidR="001B203D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</w:t>
      </w:r>
      <w:r w:rsidR="001B203D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0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</w:t>
      </w:r>
      <w:r w:rsidR="000A482A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общеобразовательных организаций </w:t>
      </w:r>
      <w:r w:rsidR="001B203D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Вологодской </w:t>
      </w:r>
      <w:r w:rsidR="000A482A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области.</w:t>
      </w:r>
    </w:p>
    <w:p w:rsidR="007D59B6" w:rsidRPr="00F168DB" w:rsidRDefault="000A482A" w:rsidP="00AE4A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9392C" w:rsidRPr="00F168DB">
        <w:rPr>
          <w:rFonts w:ascii="Times New Roman" w:hAnsi="Times New Roman" w:cs="Times New Roman"/>
          <w:sz w:val="28"/>
          <w:szCs w:val="28"/>
        </w:rPr>
        <w:t>письмо</w:t>
      </w:r>
      <w:r w:rsidRPr="00F168DB">
        <w:rPr>
          <w:rFonts w:ascii="Times New Roman" w:hAnsi="Times New Roman" w:cs="Times New Roman"/>
          <w:sz w:val="28"/>
          <w:szCs w:val="28"/>
        </w:rPr>
        <w:t>м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Д</w:t>
      </w:r>
      <w:r w:rsidR="001E7C38">
        <w:rPr>
          <w:rFonts w:ascii="Times New Roman" w:hAnsi="Times New Roman" w:cs="Times New Roman"/>
          <w:sz w:val="28"/>
          <w:szCs w:val="28"/>
        </w:rPr>
        <w:t>епартамента образования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В</w:t>
      </w:r>
      <w:r w:rsidR="001E7C38">
        <w:rPr>
          <w:rFonts w:ascii="Times New Roman" w:hAnsi="Times New Roman" w:cs="Times New Roman"/>
          <w:sz w:val="28"/>
          <w:szCs w:val="28"/>
        </w:rPr>
        <w:t>ологодской области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от 0</w:t>
      </w:r>
      <w:r w:rsidR="000126F9" w:rsidRPr="00F168DB">
        <w:rPr>
          <w:rFonts w:ascii="Times New Roman" w:hAnsi="Times New Roman" w:cs="Times New Roman"/>
          <w:sz w:val="28"/>
          <w:szCs w:val="28"/>
        </w:rPr>
        <w:t>7.04</w:t>
      </w:r>
      <w:r w:rsidR="00E9392C" w:rsidRPr="00F168DB">
        <w:rPr>
          <w:rFonts w:ascii="Times New Roman" w:hAnsi="Times New Roman" w:cs="Times New Roman"/>
          <w:sz w:val="28"/>
          <w:szCs w:val="28"/>
        </w:rPr>
        <w:t>.202</w:t>
      </w:r>
      <w:r w:rsidR="000126F9" w:rsidRPr="00F168DB">
        <w:rPr>
          <w:rFonts w:ascii="Times New Roman" w:hAnsi="Times New Roman" w:cs="Times New Roman"/>
          <w:sz w:val="28"/>
          <w:szCs w:val="28"/>
        </w:rPr>
        <w:t>2</w:t>
      </w:r>
      <w:r w:rsidRPr="00F168DB">
        <w:rPr>
          <w:rFonts w:ascii="Times New Roman" w:hAnsi="Times New Roman" w:cs="Times New Roman"/>
          <w:sz w:val="28"/>
          <w:szCs w:val="28"/>
        </w:rPr>
        <w:t xml:space="preserve"> г.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№</w:t>
      </w:r>
      <w:r w:rsidR="00A51AE5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="00E9392C" w:rsidRPr="00F168DB">
        <w:rPr>
          <w:rFonts w:ascii="Times New Roman" w:hAnsi="Times New Roman" w:cs="Times New Roman"/>
          <w:sz w:val="28"/>
          <w:szCs w:val="28"/>
        </w:rPr>
        <w:t>ИХ 20-</w:t>
      </w:r>
      <w:r w:rsidR="000126F9" w:rsidRPr="00F168DB">
        <w:rPr>
          <w:rFonts w:ascii="Times New Roman" w:hAnsi="Times New Roman" w:cs="Times New Roman"/>
          <w:sz w:val="28"/>
          <w:szCs w:val="28"/>
        </w:rPr>
        <w:t>3138</w:t>
      </w:r>
      <w:r w:rsidR="00E9392C" w:rsidRPr="00F168DB">
        <w:rPr>
          <w:rFonts w:ascii="Times New Roman" w:hAnsi="Times New Roman" w:cs="Times New Roman"/>
          <w:sz w:val="28"/>
          <w:szCs w:val="28"/>
        </w:rPr>
        <w:t>/2</w:t>
      </w:r>
      <w:r w:rsidR="000126F9" w:rsidRPr="00F168DB">
        <w:rPr>
          <w:rFonts w:ascii="Times New Roman" w:hAnsi="Times New Roman" w:cs="Times New Roman"/>
          <w:sz w:val="28"/>
          <w:szCs w:val="28"/>
        </w:rPr>
        <w:t>2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 xml:space="preserve">в </w:t>
      </w:r>
      <w:r w:rsidR="00A51AE5" w:rsidRPr="00F168DB">
        <w:rPr>
          <w:rFonts w:ascii="Times New Roman" w:hAnsi="Times New Roman" w:cs="Times New Roman"/>
          <w:sz w:val="28"/>
          <w:szCs w:val="28"/>
        </w:rPr>
        <w:t xml:space="preserve">период с 12 по 27 </w:t>
      </w:r>
      <w:r w:rsidR="000126F9" w:rsidRPr="00F168DB">
        <w:rPr>
          <w:rFonts w:ascii="Times New Roman" w:hAnsi="Times New Roman" w:cs="Times New Roman"/>
          <w:sz w:val="28"/>
          <w:szCs w:val="28"/>
        </w:rPr>
        <w:t>апрел</w:t>
      </w:r>
      <w:r w:rsidR="00A51AE5" w:rsidRPr="00F168DB">
        <w:rPr>
          <w:rFonts w:ascii="Times New Roman" w:hAnsi="Times New Roman" w:cs="Times New Roman"/>
          <w:sz w:val="28"/>
          <w:szCs w:val="28"/>
        </w:rPr>
        <w:t>я</w:t>
      </w:r>
      <w:r w:rsidRPr="00F168DB">
        <w:rPr>
          <w:rFonts w:ascii="Times New Roman" w:hAnsi="Times New Roman" w:cs="Times New Roman"/>
          <w:sz w:val="28"/>
          <w:szCs w:val="28"/>
        </w:rPr>
        <w:t xml:space="preserve"> 202</w:t>
      </w:r>
      <w:r w:rsidR="000126F9" w:rsidRPr="00F168DB">
        <w:rPr>
          <w:rFonts w:ascii="Times New Roman" w:hAnsi="Times New Roman" w:cs="Times New Roman"/>
          <w:sz w:val="28"/>
          <w:szCs w:val="28"/>
        </w:rPr>
        <w:t>2</w:t>
      </w:r>
      <w:r w:rsidRPr="00F168D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332F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C2332F" w:rsidRPr="00F168DB">
        <w:rPr>
          <w:rFonts w:ascii="Times New Roman" w:hAnsi="Times New Roman" w:cs="Times New Roman"/>
          <w:sz w:val="28"/>
          <w:szCs w:val="28"/>
        </w:rPr>
        <w:t xml:space="preserve">мониторинговое исследование по оценке функциональной грамотности обучающихся 5, 6, 7 классов </w:t>
      </w:r>
      <w:r w:rsidRPr="00F168DB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C2332F">
        <w:rPr>
          <w:rFonts w:ascii="Times New Roman" w:hAnsi="Times New Roman" w:cs="Times New Roman"/>
          <w:sz w:val="28"/>
          <w:szCs w:val="28"/>
        </w:rPr>
        <w:t>х организаций</w:t>
      </w:r>
      <w:r w:rsidRPr="00F168DB">
        <w:rPr>
          <w:rFonts w:ascii="Times New Roman" w:hAnsi="Times New Roman" w:cs="Times New Roman"/>
          <w:sz w:val="28"/>
          <w:szCs w:val="28"/>
        </w:rPr>
        <w:t xml:space="preserve"> Вологодской области. </w:t>
      </w:r>
    </w:p>
    <w:p w:rsidR="00DD51F8" w:rsidRDefault="007D59B6" w:rsidP="00AE4A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Цел</w:t>
      </w:r>
      <w:r w:rsidR="001B203D" w:rsidRPr="00F168DB">
        <w:rPr>
          <w:rFonts w:ascii="Times New Roman" w:hAnsi="Times New Roman" w:cs="Times New Roman"/>
          <w:sz w:val="28"/>
          <w:szCs w:val="28"/>
        </w:rPr>
        <w:t>ь</w:t>
      </w:r>
      <w:r w:rsidR="00112A07" w:rsidRPr="00F168DB">
        <w:rPr>
          <w:rFonts w:ascii="Times New Roman" w:hAnsi="Times New Roman" w:cs="Times New Roman"/>
          <w:sz w:val="28"/>
          <w:szCs w:val="28"/>
        </w:rPr>
        <w:t>ю</w:t>
      </w:r>
      <w:r w:rsidRPr="00F168DB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12A07" w:rsidRPr="00F168DB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DC2ED6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D11E37">
        <w:rPr>
          <w:rFonts w:ascii="Times New Roman" w:hAnsi="Times New Roman" w:cs="Times New Roman"/>
          <w:sz w:val="28"/>
          <w:szCs w:val="28"/>
        </w:rPr>
        <w:t xml:space="preserve">сформированности у </w:t>
      </w:r>
      <w:r w:rsidRPr="00F168DB">
        <w:rPr>
          <w:rFonts w:ascii="Times New Roman" w:hAnsi="Times New Roman" w:cs="Times New Roman"/>
          <w:sz w:val="28"/>
          <w:szCs w:val="28"/>
        </w:rPr>
        <w:t>обучающихся 5,</w:t>
      </w:r>
      <w:r w:rsidR="00112A07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6,</w:t>
      </w:r>
      <w:r w:rsidR="00112A07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7</w:t>
      </w:r>
      <w:r w:rsidR="00F061E3">
        <w:rPr>
          <w:rFonts w:ascii="Times New Roman" w:hAnsi="Times New Roman" w:cs="Times New Roman"/>
          <w:sz w:val="28"/>
          <w:szCs w:val="28"/>
        </w:rPr>
        <w:t>-х</w:t>
      </w:r>
      <w:r w:rsidRPr="00F168DB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Вологодской области </w:t>
      </w:r>
      <w:r w:rsidR="00D11E37">
        <w:rPr>
          <w:rFonts w:ascii="Times New Roman" w:hAnsi="Times New Roman" w:cs="Times New Roman"/>
          <w:sz w:val="28"/>
          <w:szCs w:val="28"/>
        </w:rPr>
        <w:t>читательской грамотности</w:t>
      </w:r>
      <w:r w:rsidR="00B56640">
        <w:rPr>
          <w:rFonts w:ascii="Times New Roman" w:hAnsi="Times New Roman" w:cs="Times New Roman"/>
          <w:sz w:val="28"/>
          <w:szCs w:val="28"/>
        </w:rPr>
        <w:t xml:space="preserve"> (далее – ЧГ)</w:t>
      </w:r>
      <w:r w:rsidR="00D11E37">
        <w:rPr>
          <w:rFonts w:ascii="Times New Roman" w:hAnsi="Times New Roman" w:cs="Times New Roman"/>
          <w:sz w:val="28"/>
          <w:szCs w:val="28"/>
        </w:rPr>
        <w:t>, естественнонаучной грамотности</w:t>
      </w:r>
      <w:r w:rsidR="00B56640">
        <w:rPr>
          <w:rFonts w:ascii="Times New Roman" w:hAnsi="Times New Roman" w:cs="Times New Roman"/>
          <w:sz w:val="28"/>
          <w:szCs w:val="28"/>
        </w:rPr>
        <w:t xml:space="preserve"> (далее ЕГ)</w:t>
      </w:r>
      <w:r w:rsidR="00D11E37">
        <w:rPr>
          <w:rFonts w:ascii="Times New Roman" w:hAnsi="Times New Roman" w:cs="Times New Roman"/>
          <w:sz w:val="28"/>
          <w:szCs w:val="28"/>
        </w:rPr>
        <w:t xml:space="preserve"> и математической грамотности</w:t>
      </w:r>
      <w:r w:rsidR="00B56640">
        <w:rPr>
          <w:rFonts w:ascii="Times New Roman" w:hAnsi="Times New Roman" w:cs="Times New Roman"/>
          <w:sz w:val="28"/>
          <w:szCs w:val="28"/>
        </w:rPr>
        <w:t xml:space="preserve"> (далее МГ)</w:t>
      </w:r>
      <w:r w:rsidR="00D11E37">
        <w:rPr>
          <w:rFonts w:ascii="Times New Roman" w:hAnsi="Times New Roman" w:cs="Times New Roman"/>
          <w:sz w:val="28"/>
          <w:szCs w:val="28"/>
        </w:rPr>
        <w:t xml:space="preserve"> как составляющих</w:t>
      </w:r>
      <w:r w:rsidRPr="00F168DB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DD51F8">
        <w:rPr>
          <w:rFonts w:ascii="Times New Roman" w:hAnsi="Times New Roman" w:cs="Times New Roman"/>
          <w:sz w:val="28"/>
          <w:szCs w:val="28"/>
        </w:rPr>
        <w:t>.</w:t>
      </w:r>
    </w:p>
    <w:p w:rsidR="005474DA" w:rsidRDefault="005474DA" w:rsidP="00547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D20">
        <w:rPr>
          <w:rFonts w:ascii="Times New Roman" w:hAnsi="Times New Roman" w:cs="Times New Roman"/>
          <w:sz w:val="28"/>
          <w:szCs w:val="28"/>
        </w:rPr>
        <w:t>Инструмен</w:t>
      </w:r>
      <w:r w:rsidR="001966E9">
        <w:rPr>
          <w:rFonts w:ascii="Times New Roman" w:hAnsi="Times New Roman" w:cs="Times New Roman"/>
          <w:sz w:val="28"/>
          <w:szCs w:val="28"/>
        </w:rPr>
        <w:t>т</w:t>
      </w:r>
      <w:r w:rsidR="000B466B">
        <w:rPr>
          <w:rFonts w:ascii="Times New Roman" w:hAnsi="Times New Roman" w:cs="Times New Roman"/>
          <w:sz w:val="28"/>
          <w:szCs w:val="28"/>
        </w:rPr>
        <w:t>о</w:t>
      </w:r>
      <w:r w:rsidR="001966E9">
        <w:rPr>
          <w:rFonts w:ascii="Times New Roman" w:hAnsi="Times New Roman" w:cs="Times New Roman"/>
          <w:sz w:val="28"/>
          <w:szCs w:val="28"/>
        </w:rPr>
        <w:t>м</w:t>
      </w:r>
      <w:r w:rsidR="00972D20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 xml:space="preserve">проведения мониторингового исследования </w:t>
      </w:r>
      <w:r w:rsidR="00AE37C1">
        <w:rPr>
          <w:rFonts w:ascii="Times New Roman" w:hAnsi="Times New Roman" w:cs="Times New Roman"/>
          <w:sz w:val="28"/>
          <w:szCs w:val="28"/>
        </w:rPr>
        <w:t>являлись</w:t>
      </w:r>
      <w:r w:rsidRPr="00F168DB">
        <w:rPr>
          <w:rFonts w:ascii="Times New Roman" w:hAnsi="Times New Roman" w:cs="Times New Roman"/>
          <w:sz w:val="28"/>
          <w:szCs w:val="28"/>
        </w:rPr>
        <w:t xml:space="preserve"> диагностические работы Электронного банка заданий для оценки функциональной грамотности, размещенного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верифицированной </w:t>
      </w:r>
      <w:r w:rsidRPr="00F168DB">
        <w:rPr>
          <w:rFonts w:ascii="Times New Roman" w:hAnsi="Times New Roman" w:cs="Times New Roman"/>
          <w:sz w:val="28"/>
          <w:szCs w:val="28"/>
        </w:rPr>
        <w:t>образовательной платформе «Российская электронная школа»</w:t>
      </w:r>
      <w:r>
        <w:rPr>
          <w:rFonts w:ascii="Times New Roman" w:hAnsi="Times New Roman" w:cs="Times New Roman"/>
          <w:sz w:val="28"/>
          <w:szCs w:val="28"/>
        </w:rPr>
        <w:t xml:space="preserve"> (далее - РЭШ)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по трем видам функциональной грамотности: читательская, естественнонаучная, математическая. Продолжительность выполнения диагностической работы составляла 40 минут. Вариант диагностической работы (вариант 1 или вариант 2) общеобразовательная организация выбирала самостоятельно. </w:t>
      </w:r>
    </w:p>
    <w:p w:rsidR="00060DBC" w:rsidRDefault="00C2332F" w:rsidP="006B7FB8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работа сопровождалась спецификацией и ключом для проверки, которые были разработаны и верифицированы на федеральном уровне. </w:t>
      </w:r>
      <w:r w:rsidR="006B7FB8">
        <w:rPr>
          <w:rFonts w:ascii="Times New Roman" w:hAnsi="Times New Roman" w:cs="Times New Roman"/>
          <w:sz w:val="28"/>
          <w:szCs w:val="28"/>
        </w:rPr>
        <w:t>В спецификации</w:t>
      </w:r>
      <w:r w:rsidR="00060DBC">
        <w:rPr>
          <w:rFonts w:ascii="Times New Roman" w:hAnsi="Times New Roman" w:cs="Times New Roman"/>
          <w:sz w:val="28"/>
          <w:szCs w:val="28"/>
        </w:rPr>
        <w:t xml:space="preserve"> заданий по всем видам </w:t>
      </w:r>
      <w:r w:rsidR="006B7FB8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="00060DBC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="00060DBC">
        <w:rPr>
          <w:rFonts w:ascii="Times New Roman" w:hAnsi="Times New Roman" w:cs="Times New Roman"/>
          <w:sz w:val="28"/>
          <w:szCs w:val="28"/>
        </w:rPr>
        <w:t>ы уровни сложности познавательных действий: высокий, средний, низкий.</w:t>
      </w:r>
      <w:r w:rsidR="00E37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5B" w:rsidRPr="00E73530" w:rsidRDefault="00E37D5B" w:rsidP="006B7FB8">
      <w:pPr>
        <w:spacing w:before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530">
        <w:rPr>
          <w:rFonts w:ascii="Times New Roman" w:hAnsi="Times New Roman" w:cs="Times New Roman"/>
          <w:b/>
          <w:sz w:val="28"/>
          <w:szCs w:val="28"/>
        </w:rPr>
        <w:t xml:space="preserve">Распределение заданий </w:t>
      </w:r>
      <w:r w:rsidR="001E7C38">
        <w:rPr>
          <w:rFonts w:ascii="Times New Roman" w:hAnsi="Times New Roman" w:cs="Times New Roman"/>
          <w:b/>
          <w:sz w:val="28"/>
          <w:szCs w:val="28"/>
        </w:rPr>
        <w:t xml:space="preserve">диагностической работы </w:t>
      </w:r>
      <w:r w:rsidRPr="00E73530">
        <w:rPr>
          <w:rFonts w:ascii="Times New Roman" w:hAnsi="Times New Roman" w:cs="Times New Roman"/>
          <w:b/>
          <w:sz w:val="28"/>
          <w:szCs w:val="28"/>
        </w:rPr>
        <w:t>по уровням сложности</w:t>
      </w:r>
    </w:p>
    <w:tbl>
      <w:tblPr>
        <w:tblStyle w:val="a5"/>
        <w:tblW w:w="0" w:type="auto"/>
        <w:tblLook w:val="04A0"/>
      </w:tblPr>
      <w:tblGrid>
        <w:gridCol w:w="1501"/>
        <w:gridCol w:w="1440"/>
        <w:gridCol w:w="1439"/>
        <w:gridCol w:w="1439"/>
        <w:gridCol w:w="1439"/>
        <w:gridCol w:w="1440"/>
        <w:gridCol w:w="1440"/>
      </w:tblGrid>
      <w:tr w:rsidR="00E37D5B" w:rsidTr="00E37D5B">
        <w:tc>
          <w:tcPr>
            <w:tcW w:w="1501" w:type="dxa"/>
            <w:vMerge w:val="restart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2879" w:type="dxa"/>
            <w:gridSpan w:val="2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ЧГ, 5 класс</w:t>
            </w:r>
          </w:p>
        </w:tc>
        <w:tc>
          <w:tcPr>
            <w:tcW w:w="2878" w:type="dxa"/>
            <w:gridSpan w:val="2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ЕГ, 6 класс</w:t>
            </w:r>
          </w:p>
        </w:tc>
        <w:tc>
          <w:tcPr>
            <w:tcW w:w="2880" w:type="dxa"/>
            <w:gridSpan w:val="2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МГ, 7 класс</w:t>
            </w:r>
          </w:p>
        </w:tc>
      </w:tr>
      <w:tr w:rsidR="00E37D5B" w:rsidTr="00E37D5B">
        <w:tc>
          <w:tcPr>
            <w:tcW w:w="1501" w:type="dxa"/>
            <w:vMerge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D63E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B7FB8" w:rsidRDefault="006B7FB8" w:rsidP="006B7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0B" w:rsidRDefault="00CF350B" w:rsidP="00CF3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вариантах диагностической работы школьникам были предложены следующие типы заданий: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выбором одного верного ответа;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задание с выбором нескольких верных ответов;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кратким ответом;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развернутым ответом;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выбором ответа и объяснением;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на установление соответствия.</w:t>
      </w:r>
    </w:p>
    <w:p w:rsidR="000E0727" w:rsidRPr="00F168DB" w:rsidRDefault="000E0727" w:rsidP="00CF350B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Диагностические работы выполнялись обучающимися на персональных компьютерах индивидуально в общеобразовательной организации (аудиторно) в рамках внеурочной деятельности. </w:t>
      </w:r>
    </w:p>
    <w:p w:rsidR="000E0727" w:rsidRDefault="000E0727" w:rsidP="000E07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качестве экспертов выступали педагоги общеобразовательной организации, где проводилось исследование. Информация о результатах (бальная оценка выполнения заданий каждым из участников исследования) направлялась общеобразовательной организацией, проводившей исследование.</w:t>
      </w:r>
    </w:p>
    <w:p w:rsidR="00610CAB" w:rsidRDefault="00E37D5B" w:rsidP="006B7FB8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оценивания результатов выполнения работы использовался общий балл по каждому направлению функциональной грамотности. </w:t>
      </w:r>
      <w:r w:rsidR="00610CAB" w:rsidRPr="00F168DB">
        <w:rPr>
          <w:rFonts w:ascii="Times New Roman" w:hAnsi="Times New Roman" w:cs="Times New Roman"/>
          <w:sz w:val="28"/>
          <w:szCs w:val="28"/>
        </w:rPr>
        <w:t>По результатам выполнения диагностической работы по каждому виду функциональной грамотности на основе суммарного балла, полученного учащимся за выполнение всех заданий, определяется уровень ее сформированности. Выделены 5 уровней сформированности функциональной грамотности: недостаточный (1), низкий (2), средний (3), повышенный (4), высокий (5). Положительная оценка функциональной грамотности соответствует среднему (3), повышенному (4) и высокому (5) уровню.</w:t>
      </w:r>
    </w:p>
    <w:p w:rsidR="000E0727" w:rsidRPr="00F168DB" w:rsidRDefault="000E0727" w:rsidP="000E0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мониторинг</w:t>
      </w:r>
      <w:r w:rsidR="002968E9">
        <w:rPr>
          <w:rFonts w:ascii="Times New Roman" w:hAnsi="Times New Roman" w:cs="Times New Roman"/>
          <w:sz w:val="28"/>
          <w:szCs w:val="28"/>
        </w:rPr>
        <w:t>овом исследовании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168DB">
        <w:rPr>
          <w:rFonts w:ascii="Times New Roman" w:hAnsi="Times New Roman" w:cs="Times New Roman"/>
          <w:sz w:val="28"/>
          <w:szCs w:val="28"/>
        </w:rPr>
        <w:t>282 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972D20">
        <w:rPr>
          <w:rFonts w:ascii="Times New Roman" w:hAnsi="Times New Roman" w:cs="Times New Roman"/>
          <w:sz w:val="28"/>
          <w:szCs w:val="28"/>
        </w:rPr>
        <w:t>28 муниципальных районов и городских округов Вологодской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Всего в мониторинге участвовало 13498 респондентов, из них:</w:t>
      </w:r>
    </w:p>
    <w:p w:rsidR="000E0727" w:rsidRPr="00F168DB" w:rsidRDefault="000E0727" w:rsidP="000E0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 4544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- обучающихся 5 классов (читательская грамотность);</w:t>
      </w:r>
    </w:p>
    <w:p w:rsidR="000E0727" w:rsidRPr="00F168DB" w:rsidRDefault="000E0727" w:rsidP="000E0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 4511 человек - обучающихся 6 классов (естественнонаучная грамотность);</w:t>
      </w:r>
    </w:p>
    <w:p w:rsidR="000E0727" w:rsidRPr="00F168DB" w:rsidRDefault="000E0727" w:rsidP="000E0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4443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- обучающихся 7 классов (математическая грамотность).</w:t>
      </w:r>
    </w:p>
    <w:p w:rsidR="006F78EE" w:rsidRPr="00F168DB" w:rsidRDefault="008016E2" w:rsidP="007C39C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В таблице отражены </w:t>
      </w:r>
      <w:r w:rsidR="000152B8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F168DB">
        <w:rPr>
          <w:rFonts w:ascii="Times New Roman" w:hAnsi="Times New Roman" w:cs="Times New Roman"/>
          <w:sz w:val="28"/>
          <w:szCs w:val="28"/>
        </w:rPr>
        <w:t xml:space="preserve">результаты среза по итогам </w:t>
      </w:r>
      <w:r w:rsidR="0098333B" w:rsidRPr="00F168DB">
        <w:rPr>
          <w:rFonts w:ascii="Times New Roman" w:hAnsi="Times New Roman" w:cs="Times New Roman"/>
          <w:sz w:val="28"/>
          <w:szCs w:val="28"/>
        </w:rPr>
        <w:t>мониторинга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в процентах от </w:t>
      </w:r>
      <w:r w:rsidR="008A059C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EF53FA" w:rsidRPr="00F168DB">
        <w:rPr>
          <w:rFonts w:ascii="Times New Roman" w:hAnsi="Times New Roman" w:cs="Times New Roman"/>
          <w:sz w:val="28"/>
          <w:szCs w:val="28"/>
        </w:rPr>
        <w:t>к</w:t>
      </w:r>
      <w:r w:rsidRPr="00F168DB">
        <w:rPr>
          <w:rFonts w:ascii="Times New Roman" w:hAnsi="Times New Roman" w:cs="Times New Roman"/>
          <w:sz w:val="28"/>
          <w:szCs w:val="28"/>
        </w:rPr>
        <w:t xml:space="preserve">оличества учеников </w:t>
      </w:r>
      <w:r w:rsidR="0098333B" w:rsidRPr="00F168DB">
        <w:rPr>
          <w:rFonts w:ascii="Times New Roman" w:hAnsi="Times New Roman" w:cs="Times New Roman"/>
          <w:sz w:val="28"/>
          <w:szCs w:val="28"/>
        </w:rPr>
        <w:t>5, 6 и 7</w:t>
      </w:r>
      <w:r w:rsidR="001E7C38">
        <w:rPr>
          <w:rFonts w:ascii="Times New Roman" w:hAnsi="Times New Roman" w:cs="Times New Roman"/>
          <w:sz w:val="28"/>
          <w:szCs w:val="28"/>
        </w:rPr>
        <w:t>-х</w:t>
      </w:r>
      <w:r w:rsidRPr="00F168D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8333B" w:rsidRPr="00F168DB">
        <w:rPr>
          <w:rFonts w:ascii="Times New Roman" w:hAnsi="Times New Roman" w:cs="Times New Roman"/>
          <w:sz w:val="28"/>
          <w:szCs w:val="28"/>
        </w:rPr>
        <w:t>ов</w:t>
      </w:r>
      <w:r w:rsidR="00B9386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Вологодской области</w:t>
      </w:r>
      <w:r w:rsidRPr="00F168DB">
        <w:rPr>
          <w:rFonts w:ascii="Times New Roman" w:hAnsi="Times New Roman" w:cs="Times New Roman"/>
          <w:sz w:val="28"/>
          <w:szCs w:val="28"/>
        </w:rPr>
        <w:t xml:space="preserve">, выполнявших диагностическую работу </w:t>
      </w:r>
      <w:r w:rsidR="00EF53FA" w:rsidRPr="00F168DB">
        <w:rPr>
          <w:rFonts w:ascii="Times New Roman" w:hAnsi="Times New Roman" w:cs="Times New Roman"/>
          <w:sz w:val="28"/>
          <w:szCs w:val="28"/>
        </w:rPr>
        <w:t xml:space="preserve">1 или 2 варианта </w:t>
      </w:r>
      <w:r w:rsidRPr="00F168DB">
        <w:rPr>
          <w:rFonts w:ascii="Times New Roman" w:hAnsi="Times New Roman" w:cs="Times New Roman"/>
          <w:sz w:val="28"/>
          <w:szCs w:val="28"/>
        </w:rPr>
        <w:t>по читательской, естественнонаучной</w:t>
      </w:r>
      <w:r w:rsidR="00F061E3">
        <w:rPr>
          <w:rFonts w:ascii="Times New Roman" w:hAnsi="Times New Roman" w:cs="Times New Roman"/>
          <w:sz w:val="28"/>
          <w:szCs w:val="28"/>
        </w:rPr>
        <w:t>,</w:t>
      </w:r>
      <w:r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="00F061E3" w:rsidRPr="00F168DB">
        <w:rPr>
          <w:rFonts w:ascii="Times New Roman" w:hAnsi="Times New Roman" w:cs="Times New Roman"/>
          <w:sz w:val="28"/>
          <w:szCs w:val="28"/>
        </w:rPr>
        <w:t>математической</w:t>
      </w:r>
      <w:r w:rsidR="00F061E3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грамотности</w:t>
      </w:r>
      <w:r w:rsidR="00270B0F">
        <w:rPr>
          <w:rFonts w:ascii="Times New Roman" w:hAnsi="Times New Roman" w:cs="Times New Roman"/>
          <w:sz w:val="28"/>
          <w:szCs w:val="28"/>
        </w:rPr>
        <w:t xml:space="preserve"> (в таблице учтены результаты 11038 работ из </w:t>
      </w:r>
      <w:r w:rsidR="00270B0F" w:rsidRPr="00270B0F">
        <w:rPr>
          <w:rFonts w:ascii="Times New Roman" w:hAnsi="Times New Roman" w:cs="Times New Roman"/>
          <w:sz w:val="28"/>
          <w:szCs w:val="28"/>
        </w:rPr>
        <w:t>13498</w:t>
      </w:r>
      <w:r w:rsidR="00270B0F">
        <w:rPr>
          <w:rFonts w:ascii="Times New Roman" w:hAnsi="Times New Roman" w:cs="Times New Roman"/>
          <w:sz w:val="28"/>
          <w:szCs w:val="28"/>
        </w:rPr>
        <w:t>)</w:t>
      </w:r>
      <w:r w:rsidR="00EF53FA" w:rsidRPr="00F168D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774"/>
        <w:gridCol w:w="1474"/>
        <w:gridCol w:w="1474"/>
        <w:gridCol w:w="1474"/>
        <w:gridCol w:w="1474"/>
        <w:gridCol w:w="1474"/>
      </w:tblGrid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B605F0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ФГ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 xml:space="preserve">Недостаточный 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Низкий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 xml:space="preserve">Средний 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Повышенный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Высокий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6F78EE" w:rsidP="001B203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  <w:r w:rsidR="001B203D" w:rsidRPr="00F16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1B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</w:t>
            </w:r>
            <w:r w:rsidR="001B203D" w:rsidRPr="00F168DB">
              <w:rPr>
                <w:rFonts w:ascii="Times New Roman" w:hAnsi="Times New Roman" w:cs="Times New Roman"/>
                <w:sz w:val="28"/>
                <w:szCs w:val="28"/>
              </w:rPr>
              <w:t>научная грамотность 6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EF53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53FA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EF53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F53FA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6F78EE" w:rsidP="001B203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грамотность </w:t>
            </w:r>
            <w:r w:rsidR="001B203D" w:rsidRPr="00F168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EF53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53FA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41583" w:rsidRDefault="00A41583" w:rsidP="00972D20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F12" w:rsidRDefault="00426F12" w:rsidP="0033605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8A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EF53FA" w:rsidRPr="00DD3D8A">
        <w:rPr>
          <w:rFonts w:ascii="Times New Roman" w:hAnsi="Times New Roman" w:cs="Times New Roman"/>
          <w:b/>
          <w:sz w:val="28"/>
          <w:szCs w:val="28"/>
        </w:rPr>
        <w:t xml:space="preserve">данных мониторинга </w:t>
      </w:r>
      <w:r w:rsidRPr="00DD3D8A">
        <w:rPr>
          <w:rFonts w:ascii="Times New Roman" w:hAnsi="Times New Roman" w:cs="Times New Roman"/>
          <w:b/>
          <w:sz w:val="28"/>
          <w:szCs w:val="28"/>
        </w:rPr>
        <w:t>читательской грамотности</w:t>
      </w:r>
    </w:p>
    <w:p w:rsidR="00D22B7C" w:rsidRDefault="0033605C" w:rsidP="0033605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360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мониторинге приняли участие 4544 обучающихся </w:t>
      </w:r>
      <w:r w:rsidR="008A7CBE">
        <w:rPr>
          <w:rFonts w:ascii="Times New Roman" w:hAnsi="Times New Roman" w:cs="Times New Roman"/>
          <w:sz w:val="28"/>
          <w:szCs w:val="28"/>
        </w:rPr>
        <w:t>5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 w:rsidR="008A7CBE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из 271 образовательной организации Вологодской области. Рекомендованные варианты диагностической работы (вариант 1 или вариант 2) выполнили 3462 человека, что составляет 76% от общего числа участников, другие варианты – 1082 человек</w:t>
      </w:r>
      <w:r w:rsidR="004C33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составляет 24% соответственно.</w:t>
      </w:r>
      <w:r w:rsidR="004C3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05C" w:rsidRDefault="004975BE" w:rsidP="00D22B7C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результатов участников</w:t>
      </w:r>
      <w:r w:rsidR="00D22B7C">
        <w:rPr>
          <w:rFonts w:ascii="Times New Roman" w:hAnsi="Times New Roman" w:cs="Times New Roman"/>
          <w:sz w:val="28"/>
          <w:szCs w:val="28"/>
        </w:rPr>
        <w:t>, выполнявших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 w:rsidR="00D22B7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22B7C">
        <w:rPr>
          <w:rFonts w:ascii="Times New Roman" w:hAnsi="Times New Roman" w:cs="Times New Roman"/>
          <w:sz w:val="28"/>
          <w:szCs w:val="28"/>
        </w:rPr>
        <w:t>у</w:t>
      </w:r>
      <w:r w:rsidR="003335F5">
        <w:rPr>
          <w:rFonts w:ascii="Times New Roman" w:hAnsi="Times New Roman" w:cs="Times New Roman"/>
          <w:sz w:val="28"/>
          <w:szCs w:val="28"/>
        </w:rPr>
        <w:t xml:space="preserve"> 1 и 2 вариантов,</w:t>
      </w:r>
      <w:r w:rsidR="00D2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уровням сформированности читательской грамотности</w:t>
      </w:r>
      <w:r w:rsidR="00D22B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показано в таблице 1</w:t>
      </w:r>
      <w:r w:rsidR="00D51469">
        <w:rPr>
          <w:rFonts w:ascii="Times New Roman" w:hAnsi="Times New Roman" w:cs="Times New Roman"/>
          <w:sz w:val="28"/>
          <w:szCs w:val="28"/>
        </w:rPr>
        <w:t xml:space="preserve"> и диаграммах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51469">
        <w:rPr>
          <w:rFonts w:ascii="Times New Roman" w:hAnsi="Times New Roman" w:cs="Times New Roman"/>
          <w:sz w:val="28"/>
          <w:szCs w:val="28"/>
        </w:rPr>
        <w:t xml:space="preserve"> и 2</w:t>
      </w:r>
      <w:r w:rsidR="00E831E3">
        <w:rPr>
          <w:rFonts w:ascii="Times New Roman" w:hAnsi="Times New Roman" w:cs="Times New Roman"/>
          <w:sz w:val="28"/>
          <w:szCs w:val="28"/>
        </w:rPr>
        <w:t xml:space="preserve"> </w:t>
      </w:r>
      <w:r w:rsidR="000152B8">
        <w:rPr>
          <w:rFonts w:ascii="Times New Roman" w:hAnsi="Times New Roman" w:cs="Times New Roman"/>
          <w:sz w:val="28"/>
          <w:szCs w:val="28"/>
        </w:rPr>
        <w:t>(на работах 3462 респондентов)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3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4A" w:rsidRDefault="004975BE" w:rsidP="00FA0367">
      <w:pPr>
        <w:pStyle w:val="ac"/>
        <w:spacing w:line="278" w:lineRule="auto"/>
        <w:ind w:left="0" w:right="-2"/>
      </w:pPr>
      <w:r w:rsidRPr="0014644A">
        <w:rPr>
          <w:b/>
        </w:rPr>
        <w:t>Таблица 1</w:t>
      </w:r>
      <w:r w:rsidR="0014644A" w:rsidRPr="0014644A">
        <w:rPr>
          <w:b/>
        </w:rPr>
        <w:t>.</w:t>
      </w:r>
      <w:r>
        <w:t xml:space="preserve"> </w:t>
      </w:r>
      <w:r w:rsidR="0014644A">
        <w:t xml:space="preserve">Результаты </w:t>
      </w:r>
      <w:r w:rsidR="00FE2B0F">
        <w:t xml:space="preserve">выполнения </w:t>
      </w:r>
      <w:r w:rsidR="0014644A">
        <w:t>диагностической работы</w:t>
      </w:r>
      <w:r w:rsidR="0014644A">
        <w:rPr>
          <w:spacing w:val="1"/>
        </w:rPr>
        <w:t xml:space="preserve"> </w:t>
      </w:r>
      <w:r w:rsidR="0014644A">
        <w:t xml:space="preserve">по </w:t>
      </w:r>
      <w:r w:rsidR="00FA0367">
        <w:t xml:space="preserve">уровням сформированности </w:t>
      </w:r>
      <w:r w:rsidR="0014644A">
        <w:t>читательской</w:t>
      </w:r>
      <w:r w:rsidR="0014644A">
        <w:rPr>
          <w:spacing w:val="1"/>
        </w:rPr>
        <w:t xml:space="preserve"> </w:t>
      </w:r>
      <w:r w:rsidR="0014644A">
        <w:t>грамотности</w:t>
      </w:r>
      <w:r w:rsidR="00FE2B0F">
        <w:t xml:space="preserve"> обучающимися 5-х классов</w:t>
      </w:r>
      <w:r w:rsidR="0014644A">
        <w:rPr>
          <w:spacing w:val="1"/>
        </w:rPr>
        <w:t xml:space="preserve"> </w:t>
      </w:r>
      <w:r w:rsidR="0014644A">
        <w:t>(%).</w:t>
      </w:r>
    </w:p>
    <w:p w:rsidR="000E0727" w:rsidRDefault="000E0727" w:rsidP="00FA0367">
      <w:pPr>
        <w:pStyle w:val="ac"/>
        <w:spacing w:line="278" w:lineRule="auto"/>
        <w:ind w:left="0" w:right="-2"/>
      </w:pPr>
    </w:p>
    <w:tbl>
      <w:tblPr>
        <w:tblStyle w:val="a5"/>
        <w:tblW w:w="0" w:type="auto"/>
        <w:tblLook w:val="04A0"/>
      </w:tblPr>
      <w:tblGrid>
        <w:gridCol w:w="3379"/>
        <w:gridCol w:w="3379"/>
        <w:gridCol w:w="3380"/>
      </w:tblGrid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участников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80" w:type="dxa"/>
            <w:vAlign w:val="center"/>
          </w:tcPr>
          <w:p w:rsidR="006C03C3" w:rsidRDefault="00AA6681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03C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</w:t>
            </w:r>
          </w:p>
        </w:tc>
        <w:tc>
          <w:tcPr>
            <w:tcW w:w="3380" w:type="dxa"/>
            <w:vAlign w:val="center"/>
          </w:tcPr>
          <w:p w:rsidR="006C03C3" w:rsidRDefault="006C03C3" w:rsidP="00AA668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</w:tbl>
    <w:p w:rsidR="000E0727" w:rsidRDefault="000E0727" w:rsidP="00FE2B0F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5BE" w:rsidRPr="00445953" w:rsidRDefault="005600E0" w:rsidP="00FE2B0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E2B0F">
        <w:rPr>
          <w:rFonts w:ascii="Times New Roman" w:hAnsi="Times New Roman" w:cs="Times New Roman"/>
          <w:b/>
          <w:sz w:val="28"/>
          <w:szCs w:val="28"/>
        </w:rPr>
        <w:t>Диаграмма 1</w:t>
      </w:r>
      <w:r w:rsidR="00FE2B0F" w:rsidRPr="00FE2B0F">
        <w:rPr>
          <w:rFonts w:ascii="Times New Roman" w:hAnsi="Times New Roman" w:cs="Times New Roman"/>
          <w:b/>
          <w:sz w:val="28"/>
          <w:szCs w:val="28"/>
        </w:rPr>
        <w:t>.</w:t>
      </w:r>
      <w:r w:rsidR="00BE407C" w:rsidRPr="00FE2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по уровням сформированности читательской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грамотности обучающимися 5-х классов</w:t>
      </w:r>
      <w:r w:rsidR="00445953">
        <w:rPr>
          <w:rFonts w:ascii="Times New Roman" w:hAnsi="Times New Roman" w:cs="Times New Roman"/>
          <w:sz w:val="28"/>
          <w:szCs w:val="28"/>
        </w:rPr>
        <w:t>.</w:t>
      </w:r>
    </w:p>
    <w:p w:rsidR="00F136E1" w:rsidRDefault="008A7CBE" w:rsidP="00F136E1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8340" cy="3810000"/>
            <wp:effectExtent l="0" t="0" r="22860" b="19050"/>
            <wp:docPr id="7" name="Диаграмма 7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55BF750-207D-4168-8C9E-BF7B26A98F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5953" w:rsidRDefault="005600E0" w:rsidP="00445953">
      <w:pPr>
        <w:pStyle w:val="ac"/>
        <w:spacing w:line="278" w:lineRule="auto"/>
        <w:ind w:left="0" w:right="-2"/>
      </w:pPr>
      <w:r w:rsidRPr="00445953">
        <w:rPr>
          <w:b/>
        </w:rPr>
        <w:t>Диаграмма 2</w:t>
      </w:r>
      <w:r w:rsidR="00445953" w:rsidRPr="00445953">
        <w:rPr>
          <w:b/>
        </w:rPr>
        <w:t>.</w:t>
      </w:r>
      <w:r w:rsidR="006A2E41">
        <w:t xml:space="preserve"> </w:t>
      </w:r>
      <w:r w:rsidR="00445953">
        <w:t>Результаты выполнения диагностической работы</w:t>
      </w:r>
      <w:r w:rsidR="00445953">
        <w:rPr>
          <w:spacing w:val="1"/>
        </w:rPr>
        <w:t xml:space="preserve"> </w:t>
      </w:r>
      <w:r w:rsidR="00445953">
        <w:t>по уровням сформированности читательской</w:t>
      </w:r>
      <w:r w:rsidR="00445953">
        <w:rPr>
          <w:spacing w:val="1"/>
        </w:rPr>
        <w:t xml:space="preserve"> </w:t>
      </w:r>
      <w:r w:rsidR="00445953">
        <w:t>грамотности обучающимися 5-х классов</w:t>
      </w:r>
      <w:r w:rsidR="00445953">
        <w:rPr>
          <w:spacing w:val="1"/>
        </w:rPr>
        <w:t xml:space="preserve"> </w:t>
      </w:r>
      <w:r w:rsidR="00445953">
        <w:t>(%).</w:t>
      </w:r>
    </w:p>
    <w:p w:rsidR="0033605C" w:rsidRDefault="00A47F4D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67400" cy="3672840"/>
            <wp:effectExtent l="0" t="0" r="0" b="3810"/>
            <wp:docPr id="1" name="Диаграмма 1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162FD2B7-5803-4F0F-A6A8-E579680DEA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2B7C" w:rsidRDefault="00D22B7C" w:rsidP="00D22B7C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072D3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 xml:space="preserve">таблицы и диаграмм видно, что низкий и недостаточный уровень сформированности читательской грамотности </w:t>
      </w:r>
      <w:r w:rsidR="007C6CC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5600E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% участников мониторинга, средний и повышенный уровень показали большинство обучающихся 5 классов –</w:t>
      </w:r>
      <w:r w:rsidR="005600E0">
        <w:rPr>
          <w:rFonts w:ascii="Times New Roman" w:hAnsi="Times New Roman" w:cs="Times New Roman"/>
          <w:sz w:val="28"/>
          <w:szCs w:val="28"/>
        </w:rPr>
        <w:t xml:space="preserve"> 72</w:t>
      </w:r>
      <w:r>
        <w:rPr>
          <w:rFonts w:ascii="Times New Roman" w:hAnsi="Times New Roman" w:cs="Times New Roman"/>
          <w:sz w:val="28"/>
          <w:szCs w:val="28"/>
        </w:rPr>
        <w:t>%</w:t>
      </w:r>
      <w:r w:rsidR="007C6CCF">
        <w:rPr>
          <w:rFonts w:ascii="Times New Roman" w:hAnsi="Times New Roman" w:cs="Times New Roman"/>
          <w:sz w:val="28"/>
          <w:szCs w:val="28"/>
        </w:rPr>
        <w:t>, высокий – 12%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E15" w:rsidRPr="00B56640" w:rsidRDefault="00331E15" w:rsidP="00715EB1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5664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 w:rsidR="00975359" w:rsidRPr="00B56640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B56640">
        <w:rPr>
          <w:rFonts w:ascii="Times New Roman" w:hAnsi="Times New Roman" w:cs="Times New Roman"/>
          <w:sz w:val="28"/>
          <w:szCs w:val="28"/>
        </w:rPr>
        <w:t xml:space="preserve"> </w:t>
      </w:r>
      <w:r w:rsidR="0030199C" w:rsidRPr="00B56640">
        <w:rPr>
          <w:rFonts w:ascii="Times New Roman" w:hAnsi="Times New Roman" w:cs="Times New Roman"/>
          <w:sz w:val="28"/>
          <w:szCs w:val="28"/>
        </w:rPr>
        <w:t xml:space="preserve">по </w:t>
      </w:r>
      <w:r w:rsidR="00715EB1">
        <w:rPr>
          <w:rFonts w:ascii="Times New Roman" w:hAnsi="Times New Roman" w:cs="Times New Roman"/>
          <w:sz w:val="28"/>
          <w:szCs w:val="28"/>
        </w:rPr>
        <w:t xml:space="preserve">читательской грамотности </w:t>
      </w:r>
      <w:r w:rsidR="00715EB1">
        <w:rPr>
          <w:rFonts w:ascii="Times New Roman" w:hAnsi="Times New Roman" w:cs="Times New Roman"/>
          <w:sz w:val="28"/>
          <w:szCs w:val="28"/>
        </w:rPr>
        <w:br/>
      </w:r>
      <w:r w:rsidRPr="00B56640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715EB1">
        <w:rPr>
          <w:rFonts w:ascii="Times New Roman" w:hAnsi="Times New Roman" w:cs="Times New Roman"/>
          <w:sz w:val="28"/>
          <w:szCs w:val="28"/>
        </w:rPr>
        <w:t>м</w:t>
      </w:r>
      <w:r w:rsidRPr="00B56640">
        <w:rPr>
          <w:rFonts w:ascii="Times New Roman" w:hAnsi="Times New Roman" w:cs="Times New Roman"/>
          <w:sz w:val="28"/>
          <w:szCs w:val="28"/>
        </w:rPr>
        <w:t>униципальных образований</w:t>
      </w:r>
      <w:r w:rsidR="00B605F0" w:rsidRPr="00B56640">
        <w:rPr>
          <w:rFonts w:ascii="Times New Roman" w:hAnsi="Times New Roman" w:cs="Times New Roman"/>
          <w:sz w:val="28"/>
          <w:szCs w:val="28"/>
        </w:rPr>
        <w:t xml:space="preserve"> / городских округов</w:t>
      </w:r>
    </w:p>
    <w:p w:rsidR="00BE407C" w:rsidRPr="00B605F0" w:rsidRDefault="00BE407C" w:rsidP="00134EB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EB0">
        <w:rPr>
          <w:rFonts w:ascii="Times New Roman" w:hAnsi="Times New Roman" w:cs="Times New Roman"/>
          <w:b/>
          <w:sz w:val="28"/>
          <w:szCs w:val="28"/>
        </w:rPr>
        <w:t>Таблица 2</w:t>
      </w:r>
      <w:r w:rsidR="00134E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165" w:type="dxa"/>
        <w:tblInd w:w="137" w:type="dxa"/>
        <w:tblLayout w:type="fixed"/>
        <w:tblLook w:val="04A0"/>
      </w:tblPr>
      <w:tblGrid>
        <w:gridCol w:w="567"/>
        <w:gridCol w:w="1962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851"/>
        <w:gridCol w:w="690"/>
      </w:tblGrid>
      <w:tr w:rsidR="00331E15" w:rsidRPr="009E6F67" w:rsidTr="007C39CD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МР /</w:t>
            </w: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9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уровни ФГ (кол-во человек / %)</w:t>
            </w:r>
          </w:p>
        </w:tc>
      </w:tr>
      <w:tr w:rsidR="00331E15" w:rsidRPr="00DD263A" w:rsidTr="007C39CD">
        <w:trPr>
          <w:trHeight w:val="10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Великоустюгский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Верховажский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Вожегодский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Вологда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Череповец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 Вологодской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Кичменгско-Городецкий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Нюксенский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Сямженский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Усть-Кубинский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Чагодощенский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104B00" w:rsidTr="00310C43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B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3462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2%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39%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33%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407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12%</w:t>
            </w:r>
          </w:p>
        </w:tc>
      </w:tr>
    </w:tbl>
    <w:p w:rsidR="00653050" w:rsidRDefault="00653050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07C" w:rsidRDefault="00BE407C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EB0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CA8">
        <w:rPr>
          <w:rFonts w:ascii="Times New Roman" w:hAnsi="Times New Roman" w:cs="Times New Roman"/>
          <w:sz w:val="28"/>
          <w:szCs w:val="28"/>
        </w:rPr>
        <w:t xml:space="preserve">данные отражают общие тенденции уровня сформированности читательской грамотности. </w:t>
      </w:r>
    </w:p>
    <w:p w:rsidR="00EE0FE9" w:rsidRPr="003B43AA" w:rsidRDefault="00EE0FE9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3AA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F44E75" w:rsidRPr="003B43AA">
        <w:rPr>
          <w:rFonts w:ascii="Times New Roman" w:hAnsi="Times New Roman" w:cs="Times New Roman"/>
          <w:sz w:val="28"/>
          <w:szCs w:val="28"/>
        </w:rPr>
        <w:t>результаты</w:t>
      </w:r>
      <w:r w:rsidRPr="003B43AA">
        <w:rPr>
          <w:rFonts w:ascii="Times New Roman" w:hAnsi="Times New Roman" w:cs="Times New Roman"/>
          <w:sz w:val="28"/>
          <w:szCs w:val="28"/>
        </w:rPr>
        <w:t xml:space="preserve"> сформированности читательской грамотности обучающихся 5-х классов</w:t>
      </w:r>
      <w:r w:rsidR="000D7B11" w:rsidRPr="003B43AA">
        <w:rPr>
          <w:rFonts w:ascii="Times New Roman" w:hAnsi="Times New Roman" w:cs="Times New Roman"/>
          <w:sz w:val="28"/>
          <w:szCs w:val="28"/>
        </w:rPr>
        <w:t xml:space="preserve"> п</w:t>
      </w:r>
      <w:r w:rsidR="00F44E75" w:rsidRPr="003B43AA">
        <w:rPr>
          <w:rFonts w:ascii="Times New Roman" w:hAnsi="Times New Roman" w:cs="Times New Roman"/>
          <w:sz w:val="28"/>
          <w:szCs w:val="28"/>
        </w:rPr>
        <w:t>редстав</w:t>
      </w:r>
      <w:r w:rsidR="00653050" w:rsidRPr="003B43AA">
        <w:rPr>
          <w:rFonts w:ascii="Times New Roman" w:hAnsi="Times New Roman" w:cs="Times New Roman"/>
          <w:sz w:val="28"/>
          <w:szCs w:val="28"/>
        </w:rPr>
        <w:t>лены</w:t>
      </w:r>
      <w:r w:rsidR="00F44E75" w:rsidRPr="003B43AA">
        <w:rPr>
          <w:rFonts w:ascii="Times New Roman" w:hAnsi="Times New Roman" w:cs="Times New Roman"/>
          <w:sz w:val="28"/>
          <w:szCs w:val="28"/>
        </w:rPr>
        <w:t xml:space="preserve"> в работах Белозерск</w:t>
      </w:r>
      <w:r w:rsidR="00D52469" w:rsidRPr="003B43AA">
        <w:rPr>
          <w:rFonts w:ascii="Times New Roman" w:hAnsi="Times New Roman" w:cs="Times New Roman"/>
          <w:sz w:val="28"/>
          <w:szCs w:val="28"/>
        </w:rPr>
        <w:t>ого</w:t>
      </w:r>
      <w:r w:rsidR="00F44E75" w:rsidRPr="003B43AA">
        <w:rPr>
          <w:rFonts w:ascii="Times New Roman" w:hAnsi="Times New Roman" w:cs="Times New Roman"/>
          <w:sz w:val="28"/>
          <w:szCs w:val="28"/>
        </w:rPr>
        <w:t xml:space="preserve"> МР, 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 г</w:t>
      </w:r>
      <w:r w:rsidR="004527D4" w:rsidRPr="003B43AA">
        <w:rPr>
          <w:rFonts w:ascii="Times New Roman" w:hAnsi="Times New Roman" w:cs="Times New Roman"/>
          <w:sz w:val="28"/>
          <w:szCs w:val="28"/>
        </w:rPr>
        <w:t>орода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 Вологды, г</w:t>
      </w:r>
      <w:r w:rsidR="004527D4" w:rsidRPr="003B43AA">
        <w:rPr>
          <w:rFonts w:ascii="Times New Roman" w:hAnsi="Times New Roman" w:cs="Times New Roman"/>
          <w:sz w:val="28"/>
          <w:szCs w:val="28"/>
        </w:rPr>
        <w:t>орода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 Черепов</w:t>
      </w:r>
      <w:r w:rsidR="004527D4" w:rsidRPr="003B43AA">
        <w:rPr>
          <w:rFonts w:ascii="Times New Roman" w:hAnsi="Times New Roman" w:cs="Times New Roman"/>
          <w:sz w:val="28"/>
          <w:szCs w:val="28"/>
        </w:rPr>
        <w:t>ца</w:t>
      </w:r>
      <w:r w:rsidR="00E16452" w:rsidRPr="003B4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E4F" w:rsidRPr="003B43AA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="00247E4F" w:rsidRPr="003B43AA">
        <w:rPr>
          <w:rFonts w:ascii="Times New Roman" w:hAnsi="Times New Roman" w:cs="Times New Roman"/>
          <w:sz w:val="28"/>
          <w:szCs w:val="28"/>
        </w:rPr>
        <w:t xml:space="preserve"> МР, </w:t>
      </w:r>
      <w:r w:rsidR="004527D4" w:rsidRPr="003B43AA">
        <w:rPr>
          <w:rFonts w:ascii="Times New Roman" w:hAnsi="Times New Roman" w:cs="Times New Roman"/>
          <w:sz w:val="28"/>
          <w:szCs w:val="28"/>
        </w:rPr>
        <w:t>Никольского МР</w:t>
      </w:r>
      <w:r w:rsidR="00247E4F" w:rsidRPr="003B43AA">
        <w:rPr>
          <w:rFonts w:ascii="Times New Roman" w:hAnsi="Times New Roman" w:cs="Times New Roman"/>
          <w:sz w:val="28"/>
          <w:szCs w:val="28"/>
        </w:rPr>
        <w:t>.</w:t>
      </w:r>
      <w:r w:rsidRPr="003B43AA">
        <w:rPr>
          <w:rFonts w:ascii="Times New Roman" w:hAnsi="Times New Roman" w:cs="Times New Roman"/>
          <w:sz w:val="28"/>
          <w:szCs w:val="28"/>
        </w:rPr>
        <w:t xml:space="preserve"> Количество школьников, показавших повышенный </w:t>
      </w:r>
      <w:r w:rsidR="001D4E39" w:rsidRPr="003B43AA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Pr="003B43AA">
        <w:rPr>
          <w:rFonts w:ascii="Times New Roman" w:hAnsi="Times New Roman" w:cs="Times New Roman"/>
          <w:sz w:val="28"/>
          <w:szCs w:val="28"/>
        </w:rPr>
        <w:t>уровень сформированности читательской грамотности</w:t>
      </w:r>
      <w:r w:rsidR="00D52469" w:rsidRPr="003B43AA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в </w:t>
      </w:r>
      <w:r w:rsidR="001D4E39" w:rsidRPr="003B43A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52469" w:rsidRPr="003B43A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D4E39" w:rsidRPr="003B43AA">
        <w:rPr>
          <w:rFonts w:ascii="Times New Roman" w:hAnsi="Times New Roman" w:cs="Times New Roman"/>
          <w:sz w:val="28"/>
          <w:szCs w:val="28"/>
        </w:rPr>
        <w:t>4</w:t>
      </w:r>
      <w:r w:rsidR="00D52469" w:rsidRPr="003B43AA">
        <w:rPr>
          <w:rFonts w:ascii="Times New Roman" w:hAnsi="Times New Roman" w:cs="Times New Roman"/>
          <w:sz w:val="28"/>
          <w:szCs w:val="28"/>
        </w:rPr>
        <w:t>0%</w:t>
      </w:r>
      <w:r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="001D4E39" w:rsidRPr="003B43AA">
        <w:rPr>
          <w:rFonts w:ascii="Times New Roman" w:hAnsi="Times New Roman" w:cs="Times New Roman"/>
          <w:sz w:val="28"/>
          <w:szCs w:val="28"/>
        </w:rPr>
        <w:t>от общего количества участников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1D4E39" w:rsidRPr="003B43AA">
        <w:rPr>
          <w:rFonts w:ascii="Times New Roman" w:hAnsi="Times New Roman" w:cs="Times New Roman"/>
          <w:sz w:val="28"/>
          <w:szCs w:val="28"/>
        </w:rPr>
        <w:t>.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 В результатах, представленных Великоустюгским МР</w:t>
      </w:r>
      <w:r w:rsidR="002B4F47" w:rsidRPr="003B43AA">
        <w:rPr>
          <w:rFonts w:ascii="Times New Roman" w:hAnsi="Times New Roman" w:cs="Times New Roman"/>
          <w:sz w:val="28"/>
          <w:szCs w:val="28"/>
        </w:rPr>
        <w:t>;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="001E7C38" w:rsidRPr="003B43AA">
        <w:rPr>
          <w:rFonts w:ascii="Times New Roman" w:hAnsi="Times New Roman" w:cs="Times New Roman"/>
          <w:sz w:val="28"/>
          <w:szCs w:val="28"/>
        </w:rPr>
        <w:t>О</w:t>
      </w:r>
      <w:r w:rsidR="002B4F47" w:rsidRPr="003B43AA">
        <w:rPr>
          <w:rFonts w:ascii="Times New Roman" w:hAnsi="Times New Roman" w:cs="Times New Roman"/>
          <w:sz w:val="28"/>
          <w:szCs w:val="28"/>
        </w:rPr>
        <w:t>О</w:t>
      </w:r>
      <w:r w:rsidR="001E7C38" w:rsidRPr="003B43AA">
        <w:rPr>
          <w:rFonts w:ascii="Times New Roman" w:hAnsi="Times New Roman" w:cs="Times New Roman"/>
          <w:sz w:val="28"/>
          <w:szCs w:val="28"/>
        </w:rPr>
        <w:t>, подведомственных Департаменту образования Вологодской области</w:t>
      </w:r>
      <w:r w:rsidR="002B4F47" w:rsidRPr="003B43AA">
        <w:rPr>
          <w:rFonts w:ascii="Times New Roman" w:hAnsi="Times New Roman" w:cs="Times New Roman"/>
          <w:sz w:val="28"/>
          <w:szCs w:val="28"/>
        </w:rPr>
        <w:t>;</w:t>
      </w:r>
      <w:r w:rsidR="001E7C38"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Кичменгско-Городецким МР, Сокольским МР, </w:t>
      </w:r>
      <w:proofErr w:type="spellStart"/>
      <w:r w:rsidR="004527D4" w:rsidRPr="003B43AA">
        <w:rPr>
          <w:rFonts w:ascii="Times New Roman" w:hAnsi="Times New Roman" w:cs="Times New Roman"/>
          <w:sz w:val="28"/>
          <w:szCs w:val="28"/>
        </w:rPr>
        <w:t>Харовским</w:t>
      </w:r>
      <w:proofErr w:type="spellEnd"/>
      <w:r w:rsidR="004527D4" w:rsidRPr="003B43AA">
        <w:rPr>
          <w:rFonts w:ascii="Times New Roman" w:hAnsi="Times New Roman" w:cs="Times New Roman"/>
          <w:sz w:val="28"/>
          <w:szCs w:val="28"/>
        </w:rPr>
        <w:t xml:space="preserve"> МР, Череповецким МР и Шекснинским МР суммарный процент обучающихся, показавших повышенный и высокий уровень сформированности читательской грамотности составляет более 50% от общего количества участников </w:t>
      </w:r>
      <w:proofErr w:type="spellStart"/>
      <w:r w:rsidR="004527D4" w:rsidRPr="003B43AA">
        <w:rPr>
          <w:rFonts w:ascii="Times New Roman" w:hAnsi="Times New Roman" w:cs="Times New Roman"/>
          <w:sz w:val="28"/>
          <w:szCs w:val="28"/>
        </w:rPr>
        <w:t>мониторига</w:t>
      </w:r>
      <w:proofErr w:type="spellEnd"/>
      <w:r w:rsidR="004527D4" w:rsidRPr="003B43AA">
        <w:rPr>
          <w:rFonts w:ascii="Times New Roman" w:hAnsi="Times New Roman" w:cs="Times New Roman"/>
          <w:sz w:val="28"/>
          <w:szCs w:val="28"/>
        </w:rPr>
        <w:t>.</w:t>
      </w:r>
    </w:p>
    <w:p w:rsidR="00E22CA8" w:rsidRDefault="00DC2A0E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3AA">
        <w:rPr>
          <w:rFonts w:ascii="Times New Roman" w:hAnsi="Times New Roman" w:cs="Times New Roman"/>
          <w:sz w:val="28"/>
          <w:szCs w:val="28"/>
        </w:rPr>
        <w:t>Н</w:t>
      </w:r>
      <w:r w:rsidR="00E22CA8" w:rsidRPr="003B43AA">
        <w:rPr>
          <w:rFonts w:ascii="Times New Roman" w:hAnsi="Times New Roman" w:cs="Times New Roman"/>
          <w:sz w:val="28"/>
          <w:szCs w:val="28"/>
        </w:rPr>
        <w:t xml:space="preserve">еобходимо отметить что </w:t>
      </w:r>
      <w:r w:rsidRPr="003B43AA">
        <w:rPr>
          <w:rFonts w:ascii="Times New Roman" w:hAnsi="Times New Roman" w:cs="Times New Roman"/>
          <w:sz w:val="28"/>
          <w:szCs w:val="28"/>
        </w:rPr>
        <w:t xml:space="preserve">большинство диагностических работ, выполненных обучающимися 5-х классов </w:t>
      </w:r>
      <w:proofErr w:type="spellStart"/>
      <w:r w:rsidR="00310C43" w:rsidRPr="003B43AA">
        <w:rPr>
          <w:rFonts w:ascii="Times New Roman" w:hAnsi="Times New Roman" w:cs="Times New Roman"/>
          <w:sz w:val="28"/>
          <w:szCs w:val="28"/>
        </w:rPr>
        <w:t>Бабаевского</w:t>
      </w:r>
      <w:proofErr w:type="spellEnd"/>
      <w:r w:rsidR="00310C43" w:rsidRPr="003B43AA">
        <w:rPr>
          <w:rFonts w:ascii="Times New Roman" w:hAnsi="Times New Roman" w:cs="Times New Roman"/>
          <w:sz w:val="28"/>
          <w:szCs w:val="28"/>
        </w:rPr>
        <w:t>, Междуреченского,</w:t>
      </w:r>
      <w:r w:rsidR="00E22CA8" w:rsidRPr="003B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C43" w:rsidRPr="003B43AA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310C43"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Pr="003B43AA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="00E22CA8" w:rsidRPr="003B43AA">
        <w:rPr>
          <w:rFonts w:ascii="Times New Roman" w:hAnsi="Times New Roman" w:cs="Times New Roman"/>
          <w:sz w:val="28"/>
          <w:szCs w:val="28"/>
        </w:rPr>
        <w:t xml:space="preserve"> не удалось идентифицировать, и они были исключены из выборки для дальнейшего анализа. </w:t>
      </w:r>
      <w:r w:rsidR="005C6530" w:rsidRPr="003B43AA">
        <w:rPr>
          <w:rFonts w:ascii="Times New Roman" w:hAnsi="Times New Roman" w:cs="Times New Roman"/>
          <w:sz w:val="28"/>
          <w:szCs w:val="28"/>
        </w:rPr>
        <w:t>Для анализа были использованы работы, которые содержали полную информацию в соответст</w:t>
      </w:r>
      <w:r w:rsidRPr="003B43AA">
        <w:rPr>
          <w:rFonts w:ascii="Times New Roman" w:hAnsi="Times New Roman" w:cs="Times New Roman"/>
          <w:sz w:val="28"/>
          <w:szCs w:val="28"/>
        </w:rPr>
        <w:t>вии с требованиями исследования: Бабаевский МР - 13 из 29 работ, Междуреченский МР – 10 из 26 работ, Сямженский МР – 7 из 31 работ.</w:t>
      </w:r>
      <w:bookmarkStart w:id="0" w:name="_GoBack"/>
      <w:bookmarkEnd w:id="0"/>
    </w:p>
    <w:p w:rsidR="00202532" w:rsidRPr="00E22CA8" w:rsidRDefault="00202532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городских округов (Вологда, Череповец) наблюдается практически полное совпадение результатов: недостаточный уровень функциональной грамотности у 1-2% респондентов, низкий у 13% респондентов, средний – 40%, повышенный – 33-34%, высокий – 12-13%.  В разрезе муниципальных районов </w:t>
      </w:r>
      <w:r w:rsidR="00CF4458">
        <w:rPr>
          <w:rFonts w:ascii="Times New Roman" w:hAnsi="Times New Roman" w:cs="Times New Roman"/>
          <w:sz w:val="28"/>
          <w:szCs w:val="28"/>
        </w:rPr>
        <w:t xml:space="preserve">/ </w:t>
      </w:r>
      <w:r w:rsidR="00DC2A0E">
        <w:rPr>
          <w:rFonts w:ascii="Times New Roman" w:hAnsi="Times New Roman" w:cs="Times New Roman"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sz w:val="28"/>
          <w:szCs w:val="28"/>
        </w:rPr>
        <w:t xml:space="preserve">округов данные </w:t>
      </w:r>
      <w:r w:rsidR="005C6530">
        <w:rPr>
          <w:rFonts w:ascii="Times New Roman" w:hAnsi="Times New Roman" w:cs="Times New Roman"/>
          <w:sz w:val="28"/>
          <w:szCs w:val="28"/>
        </w:rPr>
        <w:t xml:space="preserve">сопоставимы, но чуть ниже: </w:t>
      </w:r>
      <w:r w:rsidR="005C6530" w:rsidRPr="005C6530">
        <w:rPr>
          <w:rFonts w:ascii="Times New Roman" w:hAnsi="Times New Roman" w:cs="Times New Roman"/>
          <w:sz w:val="28"/>
          <w:szCs w:val="28"/>
        </w:rPr>
        <w:lastRenderedPageBreak/>
        <w:t>недостаточный уровень функциональной грамотности у 2 % респондентов, низкий у 1</w:t>
      </w:r>
      <w:r w:rsidR="005C6530">
        <w:rPr>
          <w:rFonts w:ascii="Times New Roman" w:hAnsi="Times New Roman" w:cs="Times New Roman"/>
          <w:sz w:val="28"/>
          <w:szCs w:val="28"/>
        </w:rPr>
        <w:t>6</w:t>
      </w:r>
      <w:r w:rsidR="005C6530" w:rsidRPr="005C6530">
        <w:rPr>
          <w:rFonts w:ascii="Times New Roman" w:hAnsi="Times New Roman" w:cs="Times New Roman"/>
          <w:sz w:val="28"/>
          <w:szCs w:val="28"/>
        </w:rPr>
        <w:t xml:space="preserve"> % респондентов, средний – </w:t>
      </w:r>
      <w:r w:rsidR="005C6530">
        <w:rPr>
          <w:rFonts w:ascii="Times New Roman" w:hAnsi="Times New Roman" w:cs="Times New Roman"/>
          <w:sz w:val="28"/>
          <w:szCs w:val="28"/>
        </w:rPr>
        <w:t>39</w:t>
      </w:r>
      <w:r w:rsidR="005C6530" w:rsidRPr="005C6530">
        <w:rPr>
          <w:rFonts w:ascii="Times New Roman" w:hAnsi="Times New Roman" w:cs="Times New Roman"/>
          <w:sz w:val="28"/>
          <w:szCs w:val="28"/>
        </w:rPr>
        <w:t>%, повышенный – 3</w:t>
      </w:r>
      <w:r w:rsidR="005C6530">
        <w:rPr>
          <w:rFonts w:ascii="Times New Roman" w:hAnsi="Times New Roman" w:cs="Times New Roman"/>
          <w:sz w:val="28"/>
          <w:szCs w:val="28"/>
        </w:rPr>
        <w:t>2</w:t>
      </w:r>
      <w:r w:rsidR="005C6530" w:rsidRPr="005C6530">
        <w:rPr>
          <w:rFonts w:ascii="Times New Roman" w:hAnsi="Times New Roman" w:cs="Times New Roman"/>
          <w:sz w:val="28"/>
          <w:szCs w:val="28"/>
        </w:rPr>
        <w:t xml:space="preserve">%, высокий – </w:t>
      </w:r>
      <w:r w:rsidR="005C6530">
        <w:rPr>
          <w:rFonts w:ascii="Times New Roman" w:hAnsi="Times New Roman" w:cs="Times New Roman"/>
          <w:sz w:val="28"/>
          <w:szCs w:val="28"/>
        </w:rPr>
        <w:t>10</w:t>
      </w:r>
      <w:r w:rsidR="005C6530" w:rsidRPr="005C6530">
        <w:rPr>
          <w:rFonts w:ascii="Times New Roman" w:hAnsi="Times New Roman" w:cs="Times New Roman"/>
          <w:sz w:val="28"/>
          <w:szCs w:val="28"/>
        </w:rPr>
        <w:t>%.</w:t>
      </w:r>
    </w:p>
    <w:p w:rsidR="00D55A8A" w:rsidRDefault="0097780A" w:rsidP="00D55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по а</w:t>
      </w:r>
      <w:r w:rsidR="00D55A8A" w:rsidRPr="005C6530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C6530" w:rsidRPr="005C6530">
        <w:rPr>
          <w:rFonts w:ascii="Times New Roman" w:hAnsi="Times New Roman" w:cs="Times New Roman"/>
          <w:b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="00D55A8A" w:rsidRPr="005C6530">
        <w:rPr>
          <w:rFonts w:ascii="Times New Roman" w:hAnsi="Times New Roman" w:cs="Times New Roman"/>
          <w:b/>
          <w:sz w:val="28"/>
          <w:szCs w:val="28"/>
        </w:rPr>
        <w:t xml:space="preserve"> заданий диагностической работы</w:t>
      </w:r>
    </w:p>
    <w:p w:rsidR="00BE407C" w:rsidRDefault="008433D3" w:rsidP="008433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433D3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3D3">
        <w:rPr>
          <w:rFonts w:ascii="Times New Roman" w:hAnsi="Times New Roman" w:cs="Times New Roman"/>
          <w:sz w:val="28"/>
          <w:szCs w:val="28"/>
        </w:rPr>
        <w:t xml:space="preserve"> сформированности читательской грамотности </w:t>
      </w: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8433D3">
        <w:rPr>
          <w:rFonts w:ascii="Times New Roman" w:hAnsi="Times New Roman" w:cs="Times New Roman"/>
          <w:sz w:val="28"/>
          <w:szCs w:val="28"/>
        </w:rPr>
        <w:t>ся 5-х классов по отдельным заданиям по вариантам представлены в таблиц</w:t>
      </w:r>
      <w:r w:rsidR="008C50B0">
        <w:rPr>
          <w:rFonts w:ascii="Times New Roman" w:hAnsi="Times New Roman" w:cs="Times New Roman"/>
          <w:sz w:val="28"/>
          <w:szCs w:val="28"/>
        </w:rPr>
        <w:t>ах 3 и 4, а также в</w:t>
      </w:r>
      <w:r w:rsidRPr="008433D3">
        <w:rPr>
          <w:rFonts w:ascii="Times New Roman" w:hAnsi="Times New Roman" w:cs="Times New Roman"/>
          <w:sz w:val="28"/>
          <w:szCs w:val="28"/>
        </w:rPr>
        <w:t xml:space="preserve"> диаграмм</w:t>
      </w:r>
      <w:r w:rsidR="008C50B0">
        <w:rPr>
          <w:rFonts w:ascii="Times New Roman" w:hAnsi="Times New Roman" w:cs="Times New Roman"/>
          <w:sz w:val="28"/>
          <w:szCs w:val="28"/>
        </w:rPr>
        <w:t>ах 3 и 4</w:t>
      </w:r>
      <w:r w:rsidR="000D7B11">
        <w:rPr>
          <w:rFonts w:ascii="Times New Roman" w:hAnsi="Times New Roman" w:cs="Times New Roman"/>
          <w:sz w:val="28"/>
          <w:szCs w:val="28"/>
        </w:rPr>
        <w:t>.</w:t>
      </w:r>
    </w:p>
    <w:p w:rsidR="008C50B0" w:rsidRPr="008C50B0" w:rsidRDefault="008C50B0" w:rsidP="008C50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3.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по читательской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</w:t>
      </w:r>
      <w:r w:rsidR="008D06B7" w:rsidRPr="00D55A8A">
        <w:rPr>
          <w:rFonts w:ascii="Times New Roman" w:hAnsi="Times New Roman" w:cs="Times New Roman"/>
          <w:sz w:val="28"/>
          <w:szCs w:val="28"/>
        </w:rPr>
        <w:t>1 вариант</w:t>
      </w:r>
      <w:r w:rsidR="008D06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A8A" w:rsidRPr="00D55A8A" w:rsidRDefault="008D06B7" w:rsidP="008C5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2125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3073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D55A8A" w:rsidTr="005C6530"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55A8A" w:rsidRPr="00D8620C" w:rsidTr="005C6530">
        <w:trPr>
          <w:trHeight w:val="75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</w:tr>
      <w:tr w:rsidR="00D55A8A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84%</w:t>
            </w:r>
          </w:p>
        </w:tc>
      </w:tr>
      <w:tr w:rsidR="00D55A8A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D55A8A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</w:tbl>
    <w:p w:rsidR="008C50B0" w:rsidRDefault="008C50B0" w:rsidP="008433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0B0" w:rsidRDefault="008433D3" w:rsidP="008433D3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8C50B0">
        <w:rPr>
          <w:rFonts w:ascii="Times New Roman" w:hAnsi="Times New Roman" w:cs="Times New Roman"/>
          <w:b/>
          <w:sz w:val="28"/>
          <w:szCs w:val="28"/>
        </w:rPr>
        <w:t>3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="008C50B0">
        <w:rPr>
          <w:rFonts w:ascii="Times New Roman" w:hAnsi="Times New Roman" w:cs="Times New Roman"/>
          <w:sz w:val="28"/>
          <w:szCs w:val="28"/>
        </w:rPr>
        <w:t xml:space="preserve"> по </w:t>
      </w:r>
      <w:r w:rsidRPr="008433D3">
        <w:rPr>
          <w:rFonts w:ascii="Times New Roman" w:hAnsi="Times New Roman" w:cs="Times New Roman"/>
          <w:sz w:val="28"/>
          <w:szCs w:val="28"/>
        </w:rPr>
        <w:t>читательской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(1 вариант)</w:t>
      </w:r>
      <w:r w:rsidR="008C50B0">
        <w:rPr>
          <w:rFonts w:ascii="Times New Roman" w:hAnsi="Times New Roman" w:cs="Times New Roman"/>
          <w:sz w:val="28"/>
          <w:szCs w:val="28"/>
        </w:rPr>
        <w:t>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843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6980" cy="3154680"/>
            <wp:effectExtent l="0" t="0" r="2667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50B0" w:rsidRPr="008C50B0" w:rsidRDefault="008C50B0" w:rsidP="008C50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4.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433D3">
        <w:rPr>
          <w:rFonts w:ascii="Times New Roman" w:hAnsi="Times New Roman" w:cs="Times New Roman"/>
          <w:sz w:val="28"/>
          <w:szCs w:val="28"/>
        </w:rPr>
        <w:t>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</w:t>
      </w:r>
      <w:r w:rsidR="008D06B7" w:rsidRPr="00D55A8A">
        <w:rPr>
          <w:rFonts w:ascii="Times New Roman" w:hAnsi="Times New Roman" w:cs="Times New Roman"/>
          <w:sz w:val="28"/>
          <w:szCs w:val="28"/>
        </w:rPr>
        <w:t>2 вариант</w:t>
      </w:r>
      <w:r w:rsidR="008D06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A8A" w:rsidRPr="00D55A8A" w:rsidRDefault="008D06B7" w:rsidP="00D5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383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ook w:val="04A0"/>
      </w:tblPr>
      <w:tblGrid>
        <w:gridCol w:w="307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833"/>
      </w:tblGrid>
      <w:tr w:rsidR="00D55A8A" w:rsidTr="005C6530"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55A8A" w:rsidRPr="008E62E5" w:rsidTr="005C6530">
        <w:trPr>
          <w:trHeight w:val="75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D55A8A" w:rsidRPr="008E62E5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78%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75%</w:t>
            </w:r>
          </w:p>
        </w:tc>
      </w:tr>
      <w:tr w:rsidR="00D55A8A" w:rsidRPr="008E62E5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55A8A" w:rsidRPr="008E62E5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0D7B11" w:rsidRDefault="000D7B11" w:rsidP="008C50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0B0" w:rsidRDefault="008C50B0" w:rsidP="008C50B0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8433D3">
        <w:rPr>
          <w:rFonts w:ascii="Times New Roman" w:hAnsi="Times New Roman" w:cs="Times New Roman"/>
          <w:sz w:val="28"/>
          <w:szCs w:val="28"/>
        </w:rPr>
        <w:t>читательской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(2 вариант)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6980" cy="3436620"/>
            <wp:effectExtent l="0" t="0" r="762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0575" w:rsidRDefault="00B60575" w:rsidP="00B605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272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выполнения заданий диагностической работы показывают, что наиболее успешно учащиеся справляются с заданиями, где необходимо находить и извлекать одну единицу информации, несколько единиц информации, расположенных в разных фрагментах текстах, работать с графической информацией. Наибольшую трудность у обучающихся вызвали задания, требующие осмысления прочитанного, </w:t>
      </w:r>
      <w:r w:rsidR="0056305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задания, требующие умения оценить содержание и форму текста, высказывать и обосновывать собственную точку зрения по вопросу, обсуждаемому в тексте, формулировать на основе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полученной из текста информации собственную гипотезу, прогнозировать события, течение процесса на основе информации текста.</w:t>
      </w:r>
    </w:p>
    <w:p w:rsidR="00AA6681" w:rsidRDefault="00AA6681" w:rsidP="00AA668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8A">
        <w:rPr>
          <w:rFonts w:ascii="Times New Roman" w:hAnsi="Times New Roman" w:cs="Times New Roman"/>
          <w:b/>
          <w:sz w:val="28"/>
          <w:szCs w:val="28"/>
        </w:rPr>
        <w:t>Анализ данных мониторинга естественнонаучной грамотности</w:t>
      </w:r>
    </w:p>
    <w:p w:rsidR="00AA6681" w:rsidRDefault="00AA6681" w:rsidP="00BB45E0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мониторинге приняли участие 4511 обучающихся 6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из 277 образовательн</w:t>
      </w:r>
      <w:r w:rsidR="00503EB4">
        <w:rPr>
          <w:rFonts w:ascii="Times New Roman" w:hAnsi="Times New Roman" w:cs="Times New Roman"/>
          <w:sz w:val="28"/>
          <w:szCs w:val="28"/>
        </w:rPr>
        <w:t>ых организац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3E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Вологодской области. Рекомендованные варианты диагностической работы (вариант 1 или вариант 2) выполнили 3824 человека, что составляет 85% от общего числа участников, другие варианты – 687 человек, что составляет 15% соответственно. </w:t>
      </w:r>
    </w:p>
    <w:p w:rsidR="005600E0" w:rsidRDefault="005600E0" w:rsidP="005600E0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участников, выполнявших диагностическую работу </w:t>
      </w:r>
      <w:r w:rsidR="003335F5">
        <w:rPr>
          <w:rFonts w:ascii="Times New Roman" w:hAnsi="Times New Roman" w:cs="Times New Roman"/>
          <w:sz w:val="28"/>
          <w:szCs w:val="28"/>
        </w:rPr>
        <w:t xml:space="preserve">1 и 2 вариантов, </w:t>
      </w:r>
      <w:r>
        <w:rPr>
          <w:rFonts w:ascii="Times New Roman" w:hAnsi="Times New Roman" w:cs="Times New Roman"/>
          <w:sz w:val="28"/>
          <w:szCs w:val="28"/>
        </w:rPr>
        <w:t xml:space="preserve">по уровням сформированности естественнонаучной грамотности, показано в таблице </w:t>
      </w:r>
      <w:r w:rsidR="00494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диаграммах </w:t>
      </w:r>
      <w:r w:rsidR="00494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942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0E0" w:rsidRPr="00FE2B0F" w:rsidRDefault="005600E0" w:rsidP="00FE2B0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E2B0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A3F70">
        <w:rPr>
          <w:rFonts w:ascii="Times New Roman" w:hAnsi="Times New Roman" w:cs="Times New Roman"/>
          <w:b/>
          <w:sz w:val="28"/>
          <w:szCs w:val="28"/>
        </w:rPr>
        <w:t>5</w:t>
      </w:r>
      <w:r w:rsidR="00FE2B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2B0F" w:rsidRPr="00FE2B0F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по </w:t>
      </w:r>
      <w:r w:rsidR="00B57953">
        <w:rPr>
          <w:rFonts w:ascii="Times New Roman" w:hAnsi="Times New Roman" w:cs="Times New Roman"/>
          <w:sz w:val="28"/>
          <w:szCs w:val="28"/>
        </w:rPr>
        <w:t xml:space="preserve">уровням сформированности </w:t>
      </w:r>
      <w:r w:rsidR="00FE2B0F">
        <w:rPr>
          <w:rFonts w:ascii="Times New Roman" w:hAnsi="Times New Roman" w:cs="Times New Roman"/>
          <w:sz w:val="28"/>
          <w:szCs w:val="28"/>
        </w:rPr>
        <w:t>естественнонаучн</w:t>
      </w:r>
      <w:r w:rsidR="00FE2B0F" w:rsidRPr="00FE2B0F">
        <w:rPr>
          <w:rFonts w:ascii="Times New Roman" w:hAnsi="Times New Roman" w:cs="Times New Roman"/>
          <w:sz w:val="28"/>
          <w:szCs w:val="28"/>
        </w:rPr>
        <w:t>ой</w:t>
      </w:r>
      <w:r w:rsidR="00B57953">
        <w:rPr>
          <w:rFonts w:ascii="Times New Roman" w:hAnsi="Times New Roman" w:cs="Times New Roman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>грамотности</w:t>
      </w:r>
      <w:r w:rsidR="00B57953">
        <w:rPr>
          <w:rFonts w:ascii="Times New Roman" w:hAnsi="Times New Roman" w:cs="Times New Roman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FA0367">
        <w:rPr>
          <w:rFonts w:ascii="Times New Roman" w:hAnsi="Times New Roman" w:cs="Times New Roman"/>
          <w:sz w:val="28"/>
          <w:szCs w:val="28"/>
        </w:rPr>
        <w:br/>
      </w:r>
      <w:r w:rsidR="00FE2B0F">
        <w:rPr>
          <w:rFonts w:ascii="Times New Roman" w:hAnsi="Times New Roman" w:cs="Times New Roman"/>
          <w:sz w:val="28"/>
          <w:szCs w:val="28"/>
        </w:rPr>
        <w:t>6</w:t>
      </w:r>
      <w:r w:rsidR="00FE2B0F" w:rsidRPr="00FE2B0F">
        <w:rPr>
          <w:rFonts w:ascii="Times New Roman" w:hAnsi="Times New Roman" w:cs="Times New Roman"/>
          <w:sz w:val="28"/>
          <w:szCs w:val="28"/>
        </w:rPr>
        <w:t>-х классов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>(%).</w:t>
      </w:r>
    </w:p>
    <w:tbl>
      <w:tblPr>
        <w:tblStyle w:val="a5"/>
        <w:tblW w:w="0" w:type="auto"/>
        <w:tblLook w:val="04A0"/>
      </w:tblPr>
      <w:tblGrid>
        <w:gridCol w:w="3379"/>
        <w:gridCol w:w="3379"/>
        <w:gridCol w:w="3380"/>
      </w:tblGrid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участников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</w:tbl>
    <w:p w:rsidR="0049423D" w:rsidRDefault="0049423D" w:rsidP="0044595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953" w:rsidRPr="00445953" w:rsidRDefault="00890554" w:rsidP="0044595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1A3F70">
        <w:rPr>
          <w:rFonts w:ascii="Times New Roman" w:hAnsi="Times New Roman" w:cs="Times New Roman"/>
          <w:b/>
          <w:sz w:val="28"/>
          <w:szCs w:val="28"/>
        </w:rPr>
        <w:t>5</w:t>
      </w:r>
      <w:r w:rsidR="00445953">
        <w:rPr>
          <w:rFonts w:ascii="Times New Roman" w:hAnsi="Times New Roman" w:cs="Times New Roman"/>
          <w:b/>
          <w:sz w:val="28"/>
          <w:szCs w:val="28"/>
        </w:rPr>
        <w:t>.</w:t>
      </w:r>
      <w:r w:rsidR="00BE407C" w:rsidRPr="004459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445953">
        <w:rPr>
          <w:rFonts w:ascii="Times New Roman" w:hAnsi="Times New Roman" w:cs="Times New Roman"/>
          <w:sz w:val="28"/>
          <w:szCs w:val="28"/>
        </w:rPr>
        <w:t>естественнонаучн</w:t>
      </w:r>
      <w:r w:rsidR="00445953" w:rsidRPr="00445953">
        <w:rPr>
          <w:rFonts w:ascii="Times New Roman" w:hAnsi="Times New Roman" w:cs="Times New Roman"/>
          <w:sz w:val="28"/>
          <w:szCs w:val="28"/>
        </w:rPr>
        <w:t>ой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445953">
        <w:rPr>
          <w:rFonts w:ascii="Times New Roman" w:hAnsi="Times New Roman" w:cs="Times New Roman"/>
          <w:sz w:val="28"/>
          <w:szCs w:val="28"/>
        </w:rPr>
        <w:t xml:space="preserve"> обучающимися 6</w:t>
      </w:r>
      <w:r w:rsidR="00445953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445953">
        <w:rPr>
          <w:rFonts w:ascii="Times New Roman" w:hAnsi="Times New Roman" w:cs="Times New Roman"/>
          <w:sz w:val="28"/>
          <w:szCs w:val="28"/>
        </w:rPr>
        <w:t>.</w:t>
      </w:r>
    </w:p>
    <w:p w:rsidR="00890554" w:rsidRDefault="00890554" w:rsidP="0089055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46520" cy="3352800"/>
            <wp:effectExtent l="0" t="0" r="11430" b="0"/>
            <wp:docPr id="21" name="Диаграмма 21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6972152-D060-4743-845C-96AE68DFB9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9423D" w:rsidRDefault="0049423D" w:rsidP="0044595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681" w:rsidRPr="00445953" w:rsidRDefault="00890554" w:rsidP="0044595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1A3F70">
        <w:rPr>
          <w:rFonts w:ascii="Times New Roman" w:hAnsi="Times New Roman" w:cs="Times New Roman"/>
          <w:b/>
          <w:sz w:val="28"/>
          <w:szCs w:val="28"/>
        </w:rPr>
        <w:t>6</w:t>
      </w:r>
      <w:r w:rsidR="00445953" w:rsidRPr="00445953">
        <w:rPr>
          <w:rFonts w:ascii="Times New Roman" w:hAnsi="Times New Roman" w:cs="Times New Roman"/>
          <w:b/>
          <w:sz w:val="28"/>
          <w:szCs w:val="28"/>
        </w:rPr>
        <w:t>.</w:t>
      </w:r>
      <w:r w:rsidR="00BE407C" w:rsidRPr="004459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445953">
        <w:rPr>
          <w:rFonts w:ascii="Times New Roman" w:hAnsi="Times New Roman" w:cs="Times New Roman"/>
          <w:sz w:val="28"/>
          <w:szCs w:val="28"/>
        </w:rPr>
        <w:t>естественнонаучн</w:t>
      </w:r>
      <w:r w:rsidR="00445953" w:rsidRPr="00445953">
        <w:rPr>
          <w:rFonts w:ascii="Times New Roman" w:hAnsi="Times New Roman" w:cs="Times New Roman"/>
          <w:sz w:val="28"/>
          <w:szCs w:val="28"/>
        </w:rPr>
        <w:t>ой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445953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445953">
        <w:rPr>
          <w:rFonts w:ascii="Times New Roman" w:hAnsi="Times New Roman" w:cs="Times New Roman"/>
          <w:sz w:val="28"/>
          <w:szCs w:val="28"/>
        </w:rPr>
        <w:br/>
        <w:t>6</w:t>
      </w:r>
      <w:r w:rsidR="00445953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445953">
        <w:rPr>
          <w:rFonts w:ascii="Times New Roman" w:hAnsi="Times New Roman" w:cs="Times New Roman"/>
          <w:sz w:val="28"/>
          <w:szCs w:val="28"/>
        </w:rPr>
        <w:t xml:space="preserve"> (%).</w:t>
      </w:r>
    </w:p>
    <w:p w:rsidR="00890554" w:rsidRDefault="00890554" w:rsidP="0089055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1265" cy="3032760"/>
            <wp:effectExtent l="0" t="0" r="13335" b="15240"/>
            <wp:docPr id="22" name="Диаграмма 22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1711D275-068A-4D5F-8CDC-38B0BCA8D6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45E0" w:rsidRDefault="00BB45E0" w:rsidP="00BB45E0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072D3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 xml:space="preserve">таблицы и диаграмм видно, что недостаточный </w:t>
      </w:r>
      <w:r w:rsidR="00FD5704">
        <w:rPr>
          <w:rFonts w:ascii="Times New Roman" w:hAnsi="Times New Roman" w:cs="Times New Roman"/>
          <w:sz w:val="28"/>
          <w:szCs w:val="28"/>
        </w:rPr>
        <w:t xml:space="preserve">и низкий </w:t>
      </w:r>
      <w:r>
        <w:rPr>
          <w:rFonts w:ascii="Times New Roman" w:hAnsi="Times New Roman" w:cs="Times New Roman"/>
          <w:sz w:val="28"/>
          <w:szCs w:val="28"/>
        </w:rPr>
        <w:t xml:space="preserve">уровень сформированности </w:t>
      </w:r>
      <w:r w:rsidR="00D01390">
        <w:rPr>
          <w:rFonts w:ascii="Times New Roman" w:hAnsi="Times New Roman" w:cs="Times New Roman"/>
          <w:sz w:val="28"/>
          <w:szCs w:val="28"/>
        </w:rPr>
        <w:t>естественнонаучн</w:t>
      </w:r>
      <w:r>
        <w:rPr>
          <w:rFonts w:ascii="Times New Roman" w:hAnsi="Times New Roman" w:cs="Times New Roman"/>
          <w:sz w:val="28"/>
          <w:szCs w:val="28"/>
        </w:rPr>
        <w:t>ой грамотности показали 1</w:t>
      </w:r>
      <w:r w:rsidR="008573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573D2">
        <w:rPr>
          <w:rFonts w:ascii="Times New Roman" w:hAnsi="Times New Roman" w:cs="Times New Roman"/>
          <w:sz w:val="28"/>
          <w:szCs w:val="28"/>
        </w:rPr>
        <w:t xml:space="preserve">и 25% </w:t>
      </w:r>
      <w:r>
        <w:rPr>
          <w:rFonts w:ascii="Times New Roman" w:hAnsi="Times New Roman" w:cs="Times New Roman"/>
          <w:sz w:val="28"/>
          <w:szCs w:val="28"/>
        </w:rPr>
        <w:t>участников мониторинга, средний и повышенный уровень показали большинство</w:t>
      </w:r>
      <w:r w:rsidR="00D01390">
        <w:rPr>
          <w:rFonts w:ascii="Times New Roman" w:hAnsi="Times New Roman" w:cs="Times New Roman"/>
          <w:sz w:val="28"/>
          <w:szCs w:val="28"/>
        </w:rPr>
        <w:t xml:space="preserve"> обучающихся 6</w:t>
      </w:r>
      <w:r w:rsidR="00136ED0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– </w:t>
      </w:r>
      <w:r w:rsidR="008573D2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%</w:t>
      </w:r>
      <w:r w:rsidR="008573D2">
        <w:rPr>
          <w:rFonts w:ascii="Times New Roman" w:hAnsi="Times New Roman" w:cs="Times New Roman"/>
          <w:sz w:val="28"/>
          <w:szCs w:val="28"/>
        </w:rPr>
        <w:t xml:space="preserve"> и 16% (в сумме 60%), </w:t>
      </w:r>
      <w:r>
        <w:rPr>
          <w:rFonts w:ascii="Times New Roman" w:hAnsi="Times New Roman" w:cs="Times New Roman"/>
          <w:sz w:val="28"/>
          <w:szCs w:val="28"/>
        </w:rPr>
        <w:t xml:space="preserve"> высокий – </w:t>
      </w:r>
      <w:r w:rsidR="00D01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75359" w:rsidRPr="00B56640" w:rsidRDefault="00975359" w:rsidP="0030199C">
      <w:pPr>
        <w:spacing w:before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6640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 w:rsidR="0030199C" w:rsidRPr="00B56640">
        <w:rPr>
          <w:rFonts w:ascii="Times New Roman" w:hAnsi="Times New Roman" w:cs="Times New Roman"/>
          <w:sz w:val="28"/>
          <w:szCs w:val="28"/>
        </w:rPr>
        <w:t xml:space="preserve">по </w:t>
      </w:r>
      <w:r w:rsidR="00715EB1">
        <w:rPr>
          <w:rFonts w:ascii="Times New Roman" w:hAnsi="Times New Roman" w:cs="Times New Roman"/>
          <w:sz w:val="28"/>
          <w:szCs w:val="28"/>
        </w:rPr>
        <w:t xml:space="preserve">естественнонаучной грамотности </w:t>
      </w:r>
      <w:r w:rsidR="00715EB1">
        <w:rPr>
          <w:rFonts w:ascii="Times New Roman" w:hAnsi="Times New Roman" w:cs="Times New Roman"/>
          <w:sz w:val="28"/>
          <w:szCs w:val="28"/>
        </w:rPr>
        <w:br/>
      </w:r>
      <w:r w:rsidRPr="00B56640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p w:rsidR="00BE407C" w:rsidRPr="001A3F70" w:rsidRDefault="001A3F70" w:rsidP="001A3F7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F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6</w:t>
      </w:r>
      <w:r w:rsidRPr="001A3F7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48" w:type="dxa"/>
        <w:tblInd w:w="108" w:type="dxa"/>
        <w:tblLayout w:type="fixed"/>
        <w:tblLook w:val="04A0"/>
      </w:tblPr>
      <w:tblGrid>
        <w:gridCol w:w="470"/>
        <w:gridCol w:w="2224"/>
        <w:gridCol w:w="709"/>
        <w:gridCol w:w="567"/>
        <w:gridCol w:w="708"/>
        <w:gridCol w:w="567"/>
        <w:gridCol w:w="709"/>
        <w:gridCol w:w="709"/>
        <w:gridCol w:w="709"/>
        <w:gridCol w:w="708"/>
        <w:gridCol w:w="792"/>
        <w:gridCol w:w="768"/>
        <w:gridCol w:w="708"/>
      </w:tblGrid>
      <w:tr w:rsidR="00575A33" w:rsidRPr="009E6F67" w:rsidTr="007C39CD">
        <w:trPr>
          <w:trHeight w:val="28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D263A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МР /</w:t>
            </w: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уровни ФГ (кол-во человек / %)</w:t>
            </w:r>
          </w:p>
        </w:tc>
      </w:tr>
      <w:tr w:rsidR="00575A33" w:rsidRPr="00DC40AF" w:rsidTr="007C39CD">
        <w:trPr>
          <w:trHeight w:val="103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Великоустюгский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Верховажский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Вожегодский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Вологда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Череповец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506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DD3D8A" w:rsidP="008C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8C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епартамент образования</w:t>
            </w:r>
            <w:r w:rsidR="00575A33"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Вологодской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576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Кичменгско-Городецкий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Нюксенский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Сямженский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Усть-Кубинский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Чагодощенский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730242" w:rsidTr="00DC215F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3824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437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1688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604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16%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4%</w:t>
            </w:r>
          </w:p>
        </w:tc>
      </w:tr>
    </w:tbl>
    <w:p w:rsidR="00B605F0" w:rsidRDefault="00B605F0" w:rsidP="00B60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D42" w:rsidRDefault="00A42D42" w:rsidP="008C64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</w:t>
      </w:r>
      <w:r w:rsidRPr="00E22CA8">
        <w:rPr>
          <w:rFonts w:ascii="Times New Roman" w:hAnsi="Times New Roman" w:cs="Times New Roman"/>
          <w:sz w:val="28"/>
          <w:szCs w:val="28"/>
        </w:rPr>
        <w:t xml:space="preserve">нные </w:t>
      </w:r>
      <w:r>
        <w:rPr>
          <w:rFonts w:ascii="Times New Roman" w:hAnsi="Times New Roman" w:cs="Times New Roman"/>
          <w:sz w:val="28"/>
          <w:szCs w:val="28"/>
        </w:rPr>
        <w:t xml:space="preserve">данные отражают общие тенденции уровня сформированности естественнонаучной грамотности. </w:t>
      </w:r>
    </w:p>
    <w:p w:rsidR="008C64E6" w:rsidRDefault="008C64E6" w:rsidP="008C64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161">
        <w:rPr>
          <w:rFonts w:ascii="Times New Roman" w:hAnsi="Times New Roman" w:cs="Times New Roman"/>
          <w:sz w:val="28"/>
          <w:szCs w:val="28"/>
        </w:rPr>
        <w:lastRenderedPageBreak/>
        <w:t>Высокие результаты сформированности естественнонаучной грамотности обучающихся 6-х классов представлены в работах обучающихся Белозерского МР</w:t>
      </w:r>
      <w:r w:rsidR="002B4F47" w:rsidRPr="00A81161">
        <w:rPr>
          <w:rFonts w:ascii="Times New Roman" w:hAnsi="Times New Roman" w:cs="Times New Roman"/>
          <w:sz w:val="28"/>
          <w:szCs w:val="28"/>
        </w:rPr>
        <w:t>;</w:t>
      </w:r>
      <w:r w:rsidRPr="00A81161">
        <w:rPr>
          <w:rFonts w:ascii="Times New Roman" w:hAnsi="Times New Roman" w:cs="Times New Roman"/>
          <w:sz w:val="28"/>
          <w:szCs w:val="28"/>
        </w:rPr>
        <w:t xml:space="preserve">  </w:t>
      </w:r>
      <w:r w:rsidR="001E7C38" w:rsidRPr="00A81161">
        <w:rPr>
          <w:rFonts w:ascii="Times New Roman" w:hAnsi="Times New Roman" w:cs="Times New Roman"/>
          <w:sz w:val="28"/>
          <w:szCs w:val="28"/>
        </w:rPr>
        <w:t>О</w:t>
      </w:r>
      <w:r w:rsidR="002B4F47" w:rsidRPr="00A81161">
        <w:rPr>
          <w:rFonts w:ascii="Times New Roman" w:hAnsi="Times New Roman" w:cs="Times New Roman"/>
          <w:sz w:val="28"/>
          <w:szCs w:val="28"/>
        </w:rPr>
        <w:t>О</w:t>
      </w:r>
      <w:r w:rsidR="001E7C38" w:rsidRPr="00A81161">
        <w:rPr>
          <w:rFonts w:ascii="Times New Roman" w:hAnsi="Times New Roman" w:cs="Times New Roman"/>
          <w:sz w:val="28"/>
          <w:szCs w:val="28"/>
        </w:rPr>
        <w:t>, подведомственных Департаменту образования Вологодской области</w:t>
      </w:r>
      <w:r w:rsidR="002B4F47" w:rsidRPr="00A81161">
        <w:rPr>
          <w:rFonts w:ascii="Times New Roman" w:hAnsi="Times New Roman" w:cs="Times New Roman"/>
          <w:sz w:val="28"/>
          <w:szCs w:val="28"/>
        </w:rPr>
        <w:t>;</w:t>
      </w:r>
      <w:r w:rsidR="001E7C38" w:rsidRPr="00A81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161"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 w:rsidRPr="00A81161">
        <w:rPr>
          <w:rFonts w:ascii="Times New Roman" w:hAnsi="Times New Roman" w:cs="Times New Roman"/>
          <w:sz w:val="28"/>
          <w:szCs w:val="28"/>
        </w:rPr>
        <w:t xml:space="preserve"> МР</w:t>
      </w:r>
      <w:r w:rsidR="00A81161">
        <w:rPr>
          <w:rFonts w:ascii="Times New Roman" w:hAnsi="Times New Roman" w:cs="Times New Roman"/>
          <w:sz w:val="28"/>
          <w:szCs w:val="28"/>
        </w:rPr>
        <w:t>;</w:t>
      </w:r>
      <w:r w:rsidRPr="00A81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161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A81161">
        <w:rPr>
          <w:rFonts w:ascii="Times New Roman" w:hAnsi="Times New Roman" w:cs="Times New Roman"/>
          <w:sz w:val="28"/>
          <w:szCs w:val="28"/>
        </w:rPr>
        <w:t xml:space="preserve"> МР. Количество школьников, показавших повышенный и высокий уровень сформированности естественнонаучной грамотности, составляет здесь в сумме более 40% от общего количества участников мониторинга. В результатах, представленных Белозерским МР, </w:t>
      </w:r>
      <w:proofErr w:type="spellStart"/>
      <w:r w:rsidRPr="00A81161">
        <w:rPr>
          <w:rFonts w:ascii="Times New Roman" w:hAnsi="Times New Roman" w:cs="Times New Roman"/>
          <w:sz w:val="28"/>
          <w:szCs w:val="28"/>
        </w:rPr>
        <w:t>Усть-Кубенским</w:t>
      </w:r>
      <w:proofErr w:type="spellEnd"/>
      <w:r w:rsidRPr="00A81161">
        <w:rPr>
          <w:rFonts w:ascii="Times New Roman" w:hAnsi="Times New Roman" w:cs="Times New Roman"/>
          <w:sz w:val="28"/>
          <w:szCs w:val="28"/>
        </w:rPr>
        <w:t xml:space="preserve"> МР, </w:t>
      </w:r>
      <w:proofErr w:type="spellStart"/>
      <w:r w:rsidRPr="00A81161">
        <w:rPr>
          <w:rFonts w:ascii="Times New Roman" w:hAnsi="Times New Roman" w:cs="Times New Roman"/>
          <w:sz w:val="28"/>
          <w:szCs w:val="28"/>
        </w:rPr>
        <w:t>Сямженским</w:t>
      </w:r>
      <w:proofErr w:type="spellEnd"/>
      <w:r w:rsidRPr="00A81161">
        <w:rPr>
          <w:rFonts w:ascii="Times New Roman" w:hAnsi="Times New Roman" w:cs="Times New Roman"/>
          <w:sz w:val="28"/>
          <w:szCs w:val="28"/>
        </w:rPr>
        <w:t xml:space="preserve"> МР</w:t>
      </w:r>
      <w:r w:rsidR="00A42D42" w:rsidRPr="00A81161">
        <w:rPr>
          <w:rFonts w:ascii="Times New Roman" w:hAnsi="Times New Roman" w:cs="Times New Roman"/>
          <w:sz w:val="28"/>
          <w:szCs w:val="28"/>
        </w:rPr>
        <w:t>,</w:t>
      </w:r>
      <w:r w:rsidRPr="00A81161">
        <w:rPr>
          <w:rFonts w:ascii="Times New Roman" w:hAnsi="Times New Roman" w:cs="Times New Roman"/>
          <w:sz w:val="28"/>
          <w:szCs w:val="28"/>
        </w:rPr>
        <w:t xml:space="preserve"> наиболее высокий процент обучающихся, показавших высокий уровень сформированности естественнонаучной грамотности</w:t>
      </w:r>
      <w:r w:rsidR="00A42D42" w:rsidRPr="00A81161">
        <w:rPr>
          <w:rFonts w:ascii="Times New Roman" w:hAnsi="Times New Roman" w:cs="Times New Roman"/>
          <w:sz w:val="28"/>
          <w:szCs w:val="28"/>
        </w:rPr>
        <w:t xml:space="preserve"> (более 10% обучающихся от общего количества участвующих в мониторинге)</w:t>
      </w:r>
      <w:r w:rsidRPr="00A81161">
        <w:rPr>
          <w:rFonts w:ascii="Times New Roman" w:hAnsi="Times New Roman" w:cs="Times New Roman"/>
          <w:sz w:val="28"/>
          <w:szCs w:val="28"/>
        </w:rPr>
        <w:t>.</w:t>
      </w:r>
    </w:p>
    <w:p w:rsidR="00B605F0" w:rsidRPr="00E22CA8" w:rsidRDefault="00B605F0" w:rsidP="00B605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городских округов (Вологда, Череповец) наблюдается практически полное совпадение результатов: недостаточный уровень функциональной грамотности у 9-13% респондентов, низкий у </w:t>
      </w:r>
      <w:r w:rsidR="00AA3FAA">
        <w:rPr>
          <w:rFonts w:ascii="Times New Roman" w:hAnsi="Times New Roman" w:cs="Times New Roman"/>
          <w:sz w:val="28"/>
          <w:szCs w:val="28"/>
        </w:rPr>
        <w:t>25-28</w:t>
      </w:r>
      <w:r>
        <w:rPr>
          <w:rFonts w:ascii="Times New Roman" w:hAnsi="Times New Roman" w:cs="Times New Roman"/>
          <w:sz w:val="28"/>
          <w:szCs w:val="28"/>
        </w:rPr>
        <w:t>% респондентов, средний – 4</w:t>
      </w:r>
      <w:r w:rsidR="00AA3FAA">
        <w:rPr>
          <w:rFonts w:ascii="Times New Roman" w:hAnsi="Times New Roman" w:cs="Times New Roman"/>
          <w:sz w:val="28"/>
          <w:szCs w:val="28"/>
        </w:rPr>
        <w:t>4-45</w:t>
      </w:r>
      <w:r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AA3FA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3FA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%, высокий – 3</w:t>
      </w:r>
      <w:r w:rsidR="00AA3FAA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%.  </w:t>
      </w:r>
      <w:r w:rsidRPr="0006772A">
        <w:rPr>
          <w:rFonts w:ascii="Times New Roman" w:hAnsi="Times New Roman" w:cs="Times New Roman"/>
          <w:sz w:val="28"/>
          <w:szCs w:val="28"/>
        </w:rPr>
        <w:t>В разрезе муниципальных районо</w:t>
      </w:r>
      <w:r w:rsidR="0006772A" w:rsidRPr="0006772A">
        <w:rPr>
          <w:rFonts w:ascii="Times New Roman" w:hAnsi="Times New Roman" w:cs="Times New Roman"/>
          <w:sz w:val="28"/>
          <w:szCs w:val="28"/>
        </w:rPr>
        <w:t xml:space="preserve">в </w:t>
      </w:r>
      <w:r w:rsidR="00CF4458">
        <w:rPr>
          <w:rFonts w:ascii="Times New Roman" w:hAnsi="Times New Roman" w:cs="Times New Roman"/>
          <w:sz w:val="28"/>
          <w:szCs w:val="28"/>
        </w:rPr>
        <w:t>/ городских округов</w:t>
      </w:r>
      <w:r w:rsidR="00CF4458" w:rsidRPr="0006772A">
        <w:rPr>
          <w:rFonts w:ascii="Times New Roman" w:hAnsi="Times New Roman" w:cs="Times New Roman"/>
          <w:sz w:val="28"/>
          <w:szCs w:val="28"/>
        </w:rPr>
        <w:t xml:space="preserve"> </w:t>
      </w:r>
      <w:r w:rsidR="0006772A" w:rsidRPr="0006772A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004D0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6772A" w:rsidRPr="0006772A">
        <w:rPr>
          <w:rFonts w:ascii="Times New Roman" w:hAnsi="Times New Roman" w:cs="Times New Roman"/>
          <w:sz w:val="28"/>
          <w:szCs w:val="28"/>
        </w:rPr>
        <w:t>сопоставимы</w:t>
      </w:r>
      <w:r w:rsidRPr="0006772A">
        <w:rPr>
          <w:rFonts w:ascii="Times New Roman" w:hAnsi="Times New Roman" w:cs="Times New Roman"/>
          <w:sz w:val="28"/>
          <w:szCs w:val="28"/>
        </w:rPr>
        <w:t xml:space="preserve">: недостаточный уровень функциональной грамотности у </w:t>
      </w:r>
      <w:r w:rsidR="0006772A" w:rsidRPr="0006772A">
        <w:rPr>
          <w:rFonts w:ascii="Times New Roman" w:hAnsi="Times New Roman" w:cs="Times New Roman"/>
          <w:sz w:val="28"/>
          <w:szCs w:val="28"/>
        </w:rPr>
        <w:t>13</w:t>
      </w:r>
      <w:r w:rsidRPr="0006772A">
        <w:rPr>
          <w:rFonts w:ascii="Times New Roman" w:hAnsi="Times New Roman" w:cs="Times New Roman"/>
          <w:sz w:val="28"/>
          <w:szCs w:val="28"/>
        </w:rPr>
        <w:t xml:space="preserve">% респондентов, низкий у </w:t>
      </w:r>
      <w:r w:rsidR="0006772A" w:rsidRPr="0006772A">
        <w:rPr>
          <w:rFonts w:ascii="Times New Roman" w:hAnsi="Times New Roman" w:cs="Times New Roman"/>
          <w:sz w:val="28"/>
          <w:szCs w:val="28"/>
        </w:rPr>
        <w:t>23</w:t>
      </w:r>
      <w:r w:rsidRPr="0006772A">
        <w:rPr>
          <w:rFonts w:ascii="Times New Roman" w:hAnsi="Times New Roman" w:cs="Times New Roman"/>
          <w:sz w:val="28"/>
          <w:szCs w:val="28"/>
        </w:rPr>
        <w:t xml:space="preserve">% респондентов, средний – </w:t>
      </w:r>
      <w:r w:rsidR="0006772A" w:rsidRPr="0006772A">
        <w:rPr>
          <w:rFonts w:ascii="Times New Roman" w:hAnsi="Times New Roman" w:cs="Times New Roman"/>
          <w:sz w:val="28"/>
          <w:szCs w:val="28"/>
        </w:rPr>
        <w:t>44</w:t>
      </w:r>
      <w:r w:rsidRPr="0006772A"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06772A" w:rsidRPr="0006772A">
        <w:rPr>
          <w:rFonts w:ascii="Times New Roman" w:hAnsi="Times New Roman" w:cs="Times New Roman"/>
          <w:sz w:val="28"/>
          <w:szCs w:val="28"/>
        </w:rPr>
        <w:t>17</w:t>
      </w:r>
      <w:r w:rsidRPr="0006772A">
        <w:rPr>
          <w:rFonts w:ascii="Times New Roman" w:hAnsi="Times New Roman" w:cs="Times New Roman"/>
          <w:sz w:val="28"/>
          <w:szCs w:val="28"/>
        </w:rPr>
        <w:t xml:space="preserve">%, высокий – </w:t>
      </w:r>
      <w:r w:rsidR="0006772A" w:rsidRPr="0006772A">
        <w:rPr>
          <w:rFonts w:ascii="Times New Roman" w:hAnsi="Times New Roman" w:cs="Times New Roman"/>
          <w:sz w:val="28"/>
          <w:szCs w:val="28"/>
        </w:rPr>
        <w:t>4</w:t>
      </w:r>
      <w:r w:rsidRPr="0006772A">
        <w:rPr>
          <w:rFonts w:ascii="Times New Roman" w:hAnsi="Times New Roman" w:cs="Times New Roman"/>
          <w:sz w:val="28"/>
          <w:szCs w:val="28"/>
        </w:rPr>
        <w:t>%.</w:t>
      </w:r>
    </w:p>
    <w:p w:rsidR="0097780A" w:rsidRDefault="0097780A" w:rsidP="00977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по а</w:t>
      </w:r>
      <w:r w:rsidRPr="005C6530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заданий диагностической работы</w:t>
      </w:r>
    </w:p>
    <w:p w:rsidR="00372791" w:rsidRDefault="00372791" w:rsidP="0037279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433D3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3D3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 xml:space="preserve">ой грамотности </w:t>
      </w: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8433D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33D3">
        <w:rPr>
          <w:rFonts w:ascii="Times New Roman" w:hAnsi="Times New Roman" w:cs="Times New Roman"/>
          <w:sz w:val="28"/>
          <w:szCs w:val="28"/>
        </w:rPr>
        <w:t>-х классов по отдельным заданиям по вариантам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49423D" w:rsidRPr="0049423D">
        <w:rPr>
          <w:rFonts w:ascii="Times New Roman" w:hAnsi="Times New Roman" w:cs="Times New Roman"/>
          <w:sz w:val="28"/>
          <w:szCs w:val="28"/>
        </w:rPr>
        <w:t>7</w:t>
      </w:r>
      <w:r w:rsidRPr="0049423D">
        <w:rPr>
          <w:rFonts w:ascii="Times New Roman" w:hAnsi="Times New Roman" w:cs="Times New Roman"/>
          <w:sz w:val="28"/>
          <w:szCs w:val="28"/>
        </w:rPr>
        <w:t xml:space="preserve"> и </w:t>
      </w:r>
      <w:r w:rsidR="0049423D" w:rsidRPr="0049423D">
        <w:rPr>
          <w:rFonts w:ascii="Times New Roman" w:hAnsi="Times New Roman" w:cs="Times New Roman"/>
          <w:sz w:val="28"/>
          <w:szCs w:val="28"/>
        </w:rPr>
        <w:t>8</w:t>
      </w:r>
      <w:r w:rsidRPr="0049423D">
        <w:rPr>
          <w:rFonts w:ascii="Times New Roman" w:hAnsi="Times New Roman" w:cs="Times New Roman"/>
          <w:sz w:val="28"/>
          <w:szCs w:val="28"/>
        </w:rPr>
        <w:t xml:space="preserve">, а также в диаграммах </w:t>
      </w:r>
      <w:r w:rsidR="0049423D" w:rsidRPr="0049423D">
        <w:rPr>
          <w:rFonts w:ascii="Times New Roman" w:hAnsi="Times New Roman" w:cs="Times New Roman"/>
          <w:sz w:val="28"/>
          <w:szCs w:val="28"/>
        </w:rPr>
        <w:t>7</w:t>
      </w:r>
      <w:r w:rsidRPr="0049423D">
        <w:rPr>
          <w:rFonts w:ascii="Times New Roman" w:hAnsi="Times New Roman" w:cs="Times New Roman"/>
          <w:sz w:val="28"/>
          <w:szCs w:val="28"/>
        </w:rPr>
        <w:t xml:space="preserve"> и </w:t>
      </w:r>
      <w:r w:rsidR="004942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791" w:rsidRPr="008C50B0" w:rsidRDefault="00372791" w:rsidP="00372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(1 вариант).</w:t>
      </w:r>
    </w:p>
    <w:p w:rsidR="00D55A8A" w:rsidRPr="00D55A8A" w:rsidRDefault="00372791" w:rsidP="00D5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2826 человек</w:t>
      </w:r>
      <w:r w:rsidR="008D06B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55A8A" w:rsidTr="002F7113">
        <w:tc>
          <w:tcPr>
            <w:tcW w:w="1917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55A8A" w:rsidRPr="00D8620C" w:rsidTr="002F7113">
        <w:trPr>
          <w:trHeight w:val="75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D55A8A" w:rsidTr="002F7113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51" w:type="dxa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51" w:type="dxa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851" w:type="dxa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71%</w:t>
            </w:r>
          </w:p>
        </w:tc>
      </w:tr>
      <w:tr w:rsidR="00D55A8A" w:rsidTr="002F7113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</w:tr>
      <w:tr w:rsidR="00D55A8A" w:rsidTr="002F7113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</w:tbl>
    <w:p w:rsidR="00372791" w:rsidRDefault="00372791" w:rsidP="003727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791" w:rsidRDefault="00372791" w:rsidP="00372791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7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(1 вариант)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0" cy="32385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9423D" w:rsidRDefault="0049423D" w:rsidP="00372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791" w:rsidRPr="008C50B0" w:rsidRDefault="00372791" w:rsidP="00372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</w:t>
      </w:r>
      <w:r w:rsidR="008D06B7" w:rsidRPr="00D55A8A">
        <w:rPr>
          <w:rFonts w:ascii="Times New Roman" w:hAnsi="Times New Roman" w:cs="Times New Roman"/>
          <w:sz w:val="28"/>
          <w:szCs w:val="28"/>
        </w:rPr>
        <w:t>2 вариант</w:t>
      </w:r>
      <w:r w:rsidR="008D06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A8A" w:rsidRPr="00D55A8A" w:rsidRDefault="008D06B7" w:rsidP="00D5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998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55A8A" w:rsidTr="00004D04">
        <w:tc>
          <w:tcPr>
            <w:tcW w:w="1917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55A8A" w:rsidRPr="00D8620C" w:rsidTr="00004D04">
        <w:trPr>
          <w:trHeight w:val="75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D55A8A" w:rsidTr="00004D04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69%</w:t>
            </w:r>
          </w:p>
        </w:tc>
      </w:tr>
      <w:tr w:rsidR="00D55A8A" w:rsidTr="00004D04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D55A8A" w:rsidTr="00004D04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</w:tbl>
    <w:p w:rsidR="008D06B7" w:rsidRDefault="008D06B7" w:rsidP="008D06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6B7" w:rsidRDefault="008D06B7" w:rsidP="008D06B7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8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(2 вариант).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63640" cy="3467100"/>
            <wp:effectExtent l="0" t="0" r="2286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126C9" w:rsidRDefault="002126C9" w:rsidP="002126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заданий диагностической работы показывают, что наиболее успешно учащиеся справляются с заданиями с выбором одного верного ответа, где необходимо дать очевидные объяснения, которые явно следуют из имеющихся данных. Трудности вызвали задания с развернутым ответом, где требовалось самостоятельно анализировать, интерпретировать данные и делать соответствующие выводы, преобразовывать одну форму представления данных в другую.</w:t>
      </w:r>
    </w:p>
    <w:p w:rsidR="00503EB4" w:rsidRPr="00DD3D8A" w:rsidRDefault="00503EB4" w:rsidP="00503EB4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8A">
        <w:rPr>
          <w:rFonts w:ascii="Times New Roman" w:hAnsi="Times New Roman" w:cs="Times New Roman"/>
          <w:b/>
          <w:sz w:val="28"/>
          <w:szCs w:val="28"/>
        </w:rPr>
        <w:t>Анализ данных мониторинга математической грамотности</w:t>
      </w:r>
    </w:p>
    <w:p w:rsidR="00503EB4" w:rsidRDefault="00503EB4" w:rsidP="00503EB4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мониторинге приняли участие 4443 обучающихся 7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из 282 образовательных организаций Вологодской области. Рекомендованные варианты диагностической работы (вариант 1 или вариант 2) выполнили 3752 человека, что составляет 84% от общего числа участников, другие варианты – 691 человек, что составляет 16% соответственно. </w:t>
      </w:r>
    </w:p>
    <w:p w:rsidR="00503EB4" w:rsidRDefault="00503EB4" w:rsidP="00503EB4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участников, выполнявших диагностическую работу </w:t>
      </w:r>
      <w:r w:rsidR="003335F5">
        <w:rPr>
          <w:rFonts w:ascii="Times New Roman" w:hAnsi="Times New Roman" w:cs="Times New Roman"/>
          <w:sz w:val="28"/>
          <w:szCs w:val="28"/>
        </w:rPr>
        <w:t>1 и 2 вариантов</w:t>
      </w:r>
      <w:r w:rsidR="0021288C">
        <w:rPr>
          <w:rFonts w:ascii="Times New Roman" w:hAnsi="Times New Roman" w:cs="Times New Roman"/>
          <w:sz w:val="28"/>
          <w:szCs w:val="28"/>
        </w:rPr>
        <w:t>,</w:t>
      </w:r>
      <w:r w:rsidR="00333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21288C">
        <w:rPr>
          <w:rFonts w:ascii="Times New Roman" w:hAnsi="Times New Roman" w:cs="Times New Roman"/>
          <w:sz w:val="28"/>
          <w:szCs w:val="28"/>
        </w:rPr>
        <w:t>математическ</w:t>
      </w:r>
      <w:r>
        <w:rPr>
          <w:rFonts w:ascii="Times New Roman" w:hAnsi="Times New Roman" w:cs="Times New Roman"/>
          <w:sz w:val="28"/>
          <w:szCs w:val="28"/>
        </w:rPr>
        <w:t xml:space="preserve">ой грамотности, показано в таблице </w:t>
      </w:r>
      <w:r w:rsidR="00F97F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диаграммах </w:t>
      </w:r>
      <w:r w:rsidR="00F97F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97FD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B0F" w:rsidRPr="00FE2B0F" w:rsidRDefault="00503EB4" w:rsidP="00FE2B0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E2B0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9</w:t>
      </w:r>
      <w:r w:rsidR="00FE2B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2B0F" w:rsidRPr="00FE2B0F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по </w:t>
      </w:r>
      <w:r w:rsidR="00FA0367">
        <w:rPr>
          <w:rFonts w:ascii="Times New Roman" w:hAnsi="Times New Roman" w:cs="Times New Roman"/>
          <w:sz w:val="28"/>
          <w:szCs w:val="28"/>
        </w:rPr>
        <w:t xml:space="preserve">уровням сформированности </w:t>
      </w:r>
      <w:r w:rsidR="00FE2B0F">
        <w:rPr>
          <w:rFonts w:ascii="Times New Roman" w:hAnsi="Times New Roman" w:cs="Times New Roman"/>
          <w:sz w:val="28"/>
          <w:szCs w:val="28"/>
        </w:rPr>
        <w:t>математическ</w:t>
      </w:r>
      <w:r w:rsidR="00FE2B0F" w:rsidRPr="00FE2B0F">
        <w:rPr>
          <w:rFonts w:ascii="Times New Roman" w:hAnsi="Times New Roman" w:cs="Times New Roman"/>
          <w:sz w:val="28"/>
          <w:szCs w:val="28"/>
        </w:rPr>
        <w:t>ой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грамотности обучающимися </w:t>
      </w:r>
      <w:r w:rsidR="00FE2B0F">
        <w:rPr>
          <w:rFonts w:ascii="Times New Roman" w:hAnsi="Times New Roman" w:cs="Times New Roman"/>
          <w:sz w:val="28"/>
          <w:szCs w:val="28"/>
        </w:rPr>
        <w:t>7</w:t>
      </w:r>
      <w:r w:rsidR="00FE2B0F" w:rsidRPr="00FE2B0F">
        <w:rPr>
          <w:rFonts w:ascii="Times New Roman" w:hAnsi="Times New Roman" w:cs="Times New Roman"/>
          <w:sz w:val="28"/>
          <w:szCs w:val="28"/>
        </w:rPr>
        <w:t>-х классов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>(%).</w:t>
      </w:r>
    </w:p>
    <w:tbl>
      <w:tblPr>
        <w:tblStyle w:val="a5"/>
        <w:tblW w:w="0" w:type="auto"/>
        <w:tblLook w:val="04A0"/>
      </w:tblPr>
      <w:tblGrid>
        <w:gridCol w:w="3379"/>
        <w:gridCol w:w="3379"/>
        <w:gridCol w:w="3380"/>
      </w:tblGrid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участников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3380" w:type="dxa"/>
            <w:vAlign w:val="center"/>
          </w:tcPr>
          <w:p w:rsidR="00503EB4" w:rsidRDefault="00503EB4" w:rsidP="00503E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379" w:type="dxa"/>
            <w:vAlign w:val="center"/>
          </w:tcPr>
          <w:p w:rsidR="00503EB4" w:rsidRDefault="00503EB4" w:rsidP="00503E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D52469" w:rsidRDefault="00D52469" w:rsidP="00DA60D8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681" w:rsidRPr="00DA60D8" w:rsidRDefault="00503EB4" w:rsidP="00DA60D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A60D8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9</w:t>
      </w:r>
      <w:r w:rsidR="00DA60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60D8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DA60D8">
        <w:rPr>
          <w:rFonts w:ascii="Times New Roman" w:hAnsi="Times New Roman" w:cs="Times New Roman"/>
          <w:sz w:val="28"/>
          <w:szCs w:val="28"/>
        </w:rPr>
        <w:t>математическ</w:t>
      </w:r>
      <w:r w:rsidR="00DA60D8" w:rsidRPr="00445953">
        <w:rPr>
          <w:rFonts w:ascii="Times New Roman" w:hAnsi="Times New Roman" w:cs="Times New Roman"/>
          <w:sz w:val="28"/>
          <w:szCs w:val="28"/>
        </w:rPr>
        <w:t>ой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DA60D8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DA60D8">
        <w:rPr>
          <w:rFonts w:ascii="Times New Roman" w:hAnsi="Times New Roman" w:cs="Times New Roman"/>
          <w:sz w:val="28"/>
          <w:szCs w:val="28"/>
        </w:rPr>
        <w:br/>
        <w:t>7</w:t>
      </w:r>
      <w:r w:rsidR="00DA60D8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AF7C11">
        <w:rPr>
          <w:rFonts w:ascii="Times New Roman" w:hAnsi="Times New Roman" w:cs="Times New Roman"/>
          <w:sz w:val="28"/>
          <w:szCs w:val="28"/>
        </w:rPr>
        <w:t>.</w:t>
      </w:r>
    </w:p>
    <w:p w:rsidR="00503EB4" w:rsidRDefault="00503EB4" w:rsidP="00503EB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74460" cy="3375660"/>
            <wp:effectExtent l="0" t="0" r="2540" b="15240"/>
            <wp:docPr id="24" name="Диаграмма 24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258ACEA1-59B6-4F85-A0F8-44A598D4B0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60D8" w:rsidRPr="00445953" w:rsidRDefault="00503EB4" w:rsidP="00DA60D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A60D8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10</w:t>
      </w:r>
      <w:r w:rsidR="00DA60D8">
        <w:rPr>
          <w:rFonts w:ascii="Times New Roman" w:hAnsi="Times New Roman" w:cs="Times New Roman"/>
          <w:sz w:val="28"/>
          <w:szCs w:val="28"/>
        </w:rPr>
        <w:t>.</w:t>
      </w:r>
      <w:r w:rsidR="00FB282C" w:rsidRPr="00DA60D8">
        <w:rPr>
          <w:rFonts w:ascii="Times New Roman" w:hAnsi="Times New Roman" w:cs="Times New Roman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DA60D8">
        <w:rPr>
          <w:rFonts w:ascii="Times New Roman" w:hAnsi="Times New Roman" w:cs="Times New Roman"/>
          <w:sz w:val="28"/>
          <w:szCs w:val="28"/>
        </w:rPr>
        <w:t>математическ</w:t>
      </w:r>
      <w:r w:rsidR="00DA60D8" w:rsidRPr="00445953">
        <w:rPr>
          <w:rFonts w:ascii="Times New Roman" w:hAnsi="Times New Roman" w:cs="Times New Roman"/>
          <w:sz w:val="28"/>
          <w:szCs w:val="28"/>
        </w:rPr>
        <w:t>ой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DA60D8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DA60D8">
        <w:rPr>
          <w:rFonts w:ascii="Times New Roman" w:hAnsi="Times New Roman" w:cs="Times New Roman"/>
          <w:sz w:val="28"/>
          <w:szCs w:val="28"/>
        </w:rPr>
        <w:br/>
        <w:t>7</w:t>
      </w:r>
      <w:r w:rsidR="00DA60D8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DA60D8">
        <w:rPr>
          <w:rFonts w:ascii="Times New Roman" w:hAnsi="Times New Roman" w:cs="Times New Roman"/>
          <w:sz w:val="28"/>
          <w:szCs w:val="28"/>
        </w:rPr>
        <w:t xml:space="preserve"> (%).</w:t>
      </w:r>
    </w:p>
    <w:p w:rsidR="00503EB4" w:rsidRDefault="00503EB4" w:rsidP="00503EB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07150" cy="3642360"/>
            <wp:effectExtent l="0" t="0" r="12700" b="15240"/>
            <wp:docPr id="25" name="Диаграмма 25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9B379155-5EB0-4C4D-AD61-1B4F29F819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072D3" w:rsidRPr="003F7567" w:rsidRDefault="00D072D3" w:rsidP="00D072D3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данных таблицы и диаграмм видно, что недостаточный </w:t>
      </w:r>
      <w:r w:rsidR="00FD5704">
        <w:rPr>
          <w:rFonts w:ascii="Times New Roman" w:hAnsi="Times New Roman" w:cs="Times New Roman"/>
          <w:sz w:val="28"/>
          <w:szCs w:val="28"/>
        </w:rPr>
        <w:t xml:space="preserve">и низкий </w:t>
      </w:r>
      <w:r>
        <w:rPr>
          <w:rFonts w:ascii="Times New Roman" w:hAnsi="Times New Roman" w:cs="Times New Roman"/>
          <w:sz w:val="28"/>
          <w:szCs w:val="28"/>
        </w:rPr>
        <w:t xml:space="preserve">уровень сформированности </w:t>
      </w:r>
      <w:r w:rsidR="006C032B">
        <w:rPr>
          <w:rFonts w:ascii="Times New Roman" w:hAnsi="Times New Roman" w:cs="Times New Roman"/>
          <w:sz w:val="28"/>
          <w:szCs w:val="28"/>
        </w:rPr>
        <w:t>математиче</w:t>
      </w:r>
      <w:r>
        <w:rPr>
          <w:rFonts w:ascii="Times New Roman" w:hAnsi="Times New Roman" w:cs="Times New Roman"/>
          <w:sz w:val="28"/>
          <w:szCs w:val="28"/>
        </w:rPr>
        <w:t xml:space="preserve">ской грамотности показали </w:t>
      </w:r>
      <w:r w:rsidR="006C032B">
        <w:rPr>
          <w:rFonts w:ascii="Times New Roman" w:hAnsi="Times New Roman" w:cs="Times New Roman"/>
          <w:sz w:val="28"/>
          <w:szCs w:val="28"/>
        </w:rPr>
        <w:t>больше половины участников мониторинга - 58</w:t>
      </w:r>
      <w:r>
        <w:rPr>
          <w:rFonts w:ascii="Times New Roman" w:hAnsi="Times New Roman" w:cs="Times New Roman"/>
          <w:sz w:val="28"/>
          <w:szCs w:val="28"/>
        </w:rPr>
        <w:t>%</w:t>
      </w:r>
      <w:r w:rsidR="00FD5704">
        <w:rPr>
          <w:rFonts w:ascii="Times New Roman" w:hAnsi="Times New Roman" w:cs="Times New Roman"/>
          <w:sz w:val="28"/>
          <w:szCs w:val="28"/>
        </w:rPr>
        <w:t xml:space="preserve"> (17% и 41%)</w:t>
      </w:r>
      <w:r>
        <w:rPr>
          <w:rFonts w:ascii="Times New Roman" w:hAnsi="Times New Roman" w:cs="Times New Roman"/>
          <w:sz w:val="28"/>
          <w:szCs w:val="28"/>
        </w:rPr>
        <w:t xml:space="preserve">, средний и повышенный уровень показали </w:t>
      </w:r>
      <w:r w:rsidR="006C032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% и </w:t>
      </w:r>
      <w:r w:rsidR="006C032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="006C032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,  высокий – </w:t>
      </w:r>
      <w:r w:rsidR="006C03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="0030199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5565">
        <w:rPr>
          <w:rFonts w:ascii="Times New Roman" w:hAnsi="Times New Roman" w:cs="Times New Roman"/>
          <w:sz w:val="28"/>
          <w:szCs w:val="28"/>
        </w:rPr>
        <w:t>Общий уровень сформированности математической грамотности обучающихся 7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 w:rsidR="003C5565">
        <w:rPr>
          <w:rFonts w:ascii="Times New Roman" w:hAnsi="Times New Roman" w:cs="Times New Roman"/>
          <w:sz w:val="28"/>
          <w:szCs w:val="28"/>
        </w:rPr>
        <w:t xml:space="preserve"> классов является недостаточным.</w:t>
      </w:r>
      <w:r w:rsidR="003F7567">
        <w:rPr>
          <w:rFonts w:ascii="Times New Roman" w:hAnsi="Times New Roman" w:cs="Times New Roman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Результаты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исследования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могут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свидетельствовать о том, что многие учащиеся не смогли выйти за пределы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привычных для них учебных ситуаций и применить свои знания для решения</w:t>
      </w:r>
      <w:r w:rsidR="003F7567" w:rsidRPr="003F756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задач, включенных в диагностический инструментарий. Это требует более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детальной</w:t>
      </w:r>
      <w:r w:rsidR="003F7567" w:rsidRPr="003F75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проработки</w:t>
      </w:r>
      <w:r w:rsidR="003F7567" w:rsidRPr="003F75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в контексте методики</w:t>
      </w:r>
      <w:r w:rsidR="003F7567" w:rsidRPr="003F75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обучения</w:t>
      </w:r>
      <w:r w:rsidR="003F7567" w:rsidRPr="003F75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математики.</w:t>
      </w:r>
    </w:p>
    <w:p w:rsidR="00975359" w:rsidRDefault="00975359" w:rsidP="0030199C">
      <w:pPr>
        <w:spacing w:before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2936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 w:rsidR="0030199C" w:rsidRPr="00C92936">
        <w:rPr>
          <w:rFonts w:ascii="Times New Roman" w:hAnsi="Times New Roman" w:cs="Times New Roman"/>
          <w:sz w:val="28"/>
          <w:szCs w:val="28"/>
        </w:rPr>
        <w:t xml:space="preserve">по </w:t>
      </w:r>
      <w:r w:rsidR="00715EB1">
        <w:rPr>
          <w:rFonts w:ascii="Times New Roman" w:hAnsi="Times New Roman" w:cs="Times New Roman"/>
          <w:sz w:val="28"/>
          <w:szCs w:val="28"/>
        </w:rPr>
        <w:t>математической грамотности</w:t>
      </w:r>
      <w:r w:rsidR="0030199C" w:rsidRPr="00C92936">
        <w:rPr>
          <w:rFonts w:ascii="Times New Roman" w:hAnsi="Times New Roman" w:cs="Times New Roman"/>
          <w:sz w:val="28"/>
          <w:szCs w:val="28"/>
        </w:rPr>
        <w:t xml:space="preserve"> </w:t>
      </w:r>
      <w:r w:rsidR="00715EB1">
        <w:rPr>
          <w:rFonts w:ascii="Times New Roman" w:hAnsi="Times New Roman" w:cs="Times New Roman"/>
          <w:sz w:val="28"/>
          <w:szCs w:val="28"/>
        </w:rPr>
        <w:br/>
      </w:r>
      <w:r w:rsidRPr="00C92936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p w:rsidR="00DC215F" w:rsidRPr="00B605F0" w:rsidRDefault="00DC215F" w:rsidP="00DC215F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EB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W w:w="10348" w:type="dxa"/>
        <w:tblInd w:w="-34" w:type="dxa"/>
        <w:tblLayout w:type="fixed"/>
        <w:tblLook w:val="04A0"/>
      </w:tblPr>
      <w:tblGrid>
        <w:gridCol w:w="456"/>
        <w:gridCol w:w="2238"/>
        <w:gridCol w:w="709"/>
        <w:gridCol w:w="567"/>
        <w:gridCol w:w="708"/>
        <w:gridCol w:w="709"/>
        <w:gridCol w:w="709"/>
        <w:gridCol w:w="709"/>
        <w:gridCol w:w="708"/>
        <w:gridCol w:w="851"/>
        <w:gridCol w:w="709"/>
        <w:gridCol w:w="567"/>
        <w:gridCol w:w="708"/>
      </w:tblGrid>
      <w:tr w:rsidR="00575A33" w:rsidRPr="009E6F67" w:rsidTr="007C39CD">
        <w:trPr>
          <w:trHeight w:val="28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D263A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МР /</w:t>
            </w: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уровни ФГ (кол-во человек / %)</w:t>
            </w:r>
          </w:p>
        </w:tc>
      </w:tr>
      <w:tr w:rsidR="00575A33" w:rsidRPr="00DC40AF" w:rsidTr="007C39CD">
        <w:trPr>
          <w:trHeight w:val="103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Великоустюгский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Верховажский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Вожегодский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Вологда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Череповец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8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 Вологодской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5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Кичменгско-Городецкий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Нюксенский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Сямженский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Усть-Кубинский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Чагодощенский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8B3D99" w:rsidTr="00DC215F">
        <w:trPr>
          <w:trHeight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41%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3%</w:t>
            </w:r>
          </w:p>
        </w:tc>
      </w:tr>
    </w:tbl>
    <w:p w:rsidR="00C21534" w:rsidRDefault="00C21534" w:rsidP="00C215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454" w:rsidRPr="0012537B" w:rsidRDefault="00C21534" w:rsidP="003C7454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Представленные данные </w:t>
      </w:r>
      <w:r w:rsidR="00623B81" w:rsidRPr="0012537B">
        <w:rPr>
          <w:rFonts w:ascii="Times New Roman" w:hAnsi="Times New Roman" w:cs="Times New Roman"/>
          <w:sz w:val="28"/>
          <w:szCs w:val="28"/>
        </w:rPr>
        <w:t xml:space="preserve">наглядно демонстрируют большую долю учащихся с </w:t>
      </w:r>
      <w:r w:rsidR="00466A5E" w:rsidRPr="0012537B">
        <w:rPr>
          <w:rFonts w:ascii="Times New Roman" w:hAnsi="Times New Roman" w:cs="Times New Roman"/>
          <w:sz w:val="28"/>
          <w:szCs w:val="28"/>
        </w:rPr>
        <w:t xml:space="preserve">низким уровнем </w:t>
      </w:r>
      <w:r w:rsidRPr="0012537B">
        <w:rPr>
          <w:rFonts w:ascii="Times New Roman" w:hAnsi="Times New Roman" w:cs="Times New Roman"/>
          <w:sz w:val="28"/>
          <w:szCs w:val="28"/>
        </w:rPr>
        <w:t xml:space="preserve">сформированности </w:t>
      </w:r>
      <w:r w:rsidR="00466A5E" w:rsidRPr="0012537B">
        <w:rPr>
          <w:rFonts w:ascii="Times New Roman" w:hAnsi="Times New Roman" w:cs="Times New Roman"/>
          <w:sz w:val="28"/>
          <w:szCs w:val="28"/>
        </w:rPr>
        <w:t>математическ</w:t>
      </w:r>
      <w:r w:rsidRPr="0012537B">
        <w:rPr>
          <w:rFonts w:ascii="Times New Roman" w:hAnsi="Times New Roman" w:cs="Times New Roman"/>
          <w:sz w:val="28"/>
          <w:szCs w:val="28"/>
        </w:rPr>
        <w:t>ой грамотности</w:t>
      </w:r>
      <w:r w:rsidR="00466A5E" w:rsidRPr="0012537B">
        <w:rPr>
          <w:rFonts w:ascii="Times New Roman" w:hAnsi="Times New Roman" w:cs="Times New Roman"/>
          <w:sz w:val="28"/>
          <w:szCs w:val="28"/>
        </w:rPr>
        <w:t xml:space="preserve"> в преобладающем большинстве муниципальных образований</w:t>
      </w:r>
      <w:r w:rsidRPr="0012537B">
        <w:rPr>
          <w:rFonts w:ascii="Times New Roman" w:hAnsi="Times New Roman" w:cs="Times New Roman"/>
          <w:sz w:val="28"/>
          <w:szCs w:val="28"/>
        </w:rPr>
        <w:t xml:space="preserve">. </w:t>
      </w:r>
      <w:r w:rsidR="003C7454" w:rsidRPr="0012537B">
        <w:rPr>
          <w:rFonts w:ascii="Times New Roman" w:hAnsi="Times New Roman" w:cs="Times New Roman"/>
          <w:sz w:val="28"/>
          <w:szCs w:val="28"/>
        </w:rPr>
        <w:t xml:space="preserve">Наиболее высокий уровень сформированности математической грамотности представлены в работах обучающихся Бабаевского МР, </w:t>
      </w:r>
      <w:r w:rsidR="002B7075" w:rsidRPr="0012537B">
        <w:rPr>
          <w:rFonts w:ascii="Times New Roman" w:hAnsi="Times New Roman" w:cs="Times New Roman"/>
          <w:sz w:val="28"/>
          <w:szCs w:val="28"/>
        </w:rPr>
        <w:t>Междуреченского МР, Сокольского МР</w:t>
      </w:r>
      <w:r w:rsidR="006D069A" w:rsidRPr="0012537B">
        <w:rPr>
          <w:rFonts w:ascii="Times New Roman" w:hAnsi="Times New Roman" w:cs="Times New Roman"/>
          <w:sz w:val="28"/>
          <w:szCs w:val="28"/>
        </w:rPr>
        <w:t>;</w:t>
      </w:r>
      <w:r w:rsidR="0025301D" w:rsidRPr="0012537B">
        <w:rPr>
          <w:rFonts w:ascii="Times New Roman" w:hAnsi="Times New Roman" w:cs="Times New Roman"/>
          <w:sz w:val="28"/>
          <w:szCs w:val="28"/>
        </w:rPr>
        <w:t xml:space="preserve"> О</w:t>
      </w:r>
      <w:r w:rsidR="006D069A" w:rsidRPr="0012537B">
        <w:rPr>
          <w:rFonts w:ascii="Times New Roman" w:hAnsi="Times New Roman" w:cs="Times New Roman"/>
          <w:sz w:val="28"/>
          <w:szCs w:val="28"/>
        </w:rPr>
        <w:t>О</w:t>
      </w:r>
      <w:r w:rsidR="0025301D" w:rsidRPr="0012537B">
        <w:rPr>
          <w:rFonts w:ascii="Times New Roman" w:hAnsi="Times New Roman" w:cs="Times New Roman"/>
          <w:sz w:val="28"/>
          <w:szCs w:val="28"/>
        </w:rPr>
        <w:t>, подведомственных Департаменту образования Вологодской области (БОУ ВО «ВМЛ»)</w:t>
      </w:r>
      <w:r w:rsidR="002B7075" w:rsidRPr="0012537B">
        <w:rPr>
          <w:rFonts w:ascii="Times New Roman" w:hAnsi="Times New Roman" w:cs="Times New Roman"/>
          <w:sz w:val="28"/>
          <w:szCs w:val="28"/>
        </w:rPr>
        <w:t xml:space="preserve">. В данных муниципальных районах более 50% участников мониторинга показали средний, повышенный и высокий уровень сформированности математической грамотности.  </w:t>
      </w:r>
    </w:p>
    <w:p w:rsidR="00A12FC2" w:rsidRDefault="00DC2A0E" w:rsidP="00A12F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Н</w:t>
      </w:r>
      <w:r w:rsidR="00A12FC2" w:rsidRPr="0012537B">
        <w:rPr>
          <w:rFonts w:ascii="Times New Roman" w:hAnsi="Times New Roman" w:cs="Times New Roman"/>
          <w:sz w:val="28"/>
          <w:szCs w:val="28"/>
        </w:rPr>
        <w:t>еобходимо отметить</w:t>
      </w:r>
      <w:r w:rsidR="00450EAA" w:rsidRPr="0012537B">
        <w:rPr>
          <w:rFonts w:ascii="Times New Roman" w:hAnsi="Times New Roman" w:cs="Times New Roman"/>
          <w:sz w:val="28"/>
          <w:szCs w:val="28"/>
        </w:rPr>
        <w:t>,</w:t>
      </w:r>
      <w:r w:rsidR="00A12FC2" w:rsidRPr="0012537B">
        <w:rPr>
          <w:rFonts w:ascii="Times New Roman" w:hAnsi="Times New Roman" w:cs="Times New Roman"/>
          <w:sz w:val="28"/>
          <w:szCs w:val="28"/>
        </w:rPr>
        <w:t xml:space="preserve"> что </w:t>
      </w:r>
      <w:r w:rsidRPr="0012537B">
        <w:rPr>
          <w:rFonts w:ascii="Times New Roman" w:hAnsi="Times New Roman" w:cs="Times New Roman"/>
          <w:sz w:val="28"/>
          <w:szCs w:val="28"/>
        </w:rPr>
        <w:t>большинство диагностических работ</w:t>
      </w:r>
      <w:r w:rsidR="00A12FC2" w:rsidRPr="0012537B">
        <w:rPr>
          <w:rFonts w:ascii="Times New Roman" w:hAnsi="Times New Roman" w:cs="Times New Roman"/>
          <w:sz w:val="28"/>
          <w:szCs w:val="28"/>
        </w:rPr>
        <w:t xml:space="preserve">, выполненных </w:t>
      </w:r>
      <w:r w:rsidRPr="0012537B">
        <w:rPr>
          <w:rFonts w:ascii="Times New Roman" w:hAnsi="Times New Roman" w:cs="Times New Roman"/>
          <w:sz w:val="28"/>
          <w:szCs w:val="28"/>
        </w:rPr>
        <w:t xml:space="preserve">обучающимися 7-х классов </w:t>
      </w:r>
      <w:proofErr w:type="spellStart"/>
      <w:r w:rsidRPr="0012537B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Pr="0012537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2FC2" w:rsidRPr="0012537B">
        <w:rPr>
          <w:rFonts w:ascii="Times New Roman" w:hAnsi="Times New Roman" w:cs="Times New Roman"/>
          <w:sz w:val="28"/>
          <w:szCs w:val="28"/>
        </w:rPr>
        <w:t xml:space="preserve">, не удалось идентифицировать, и они были исключены из выборки для дальнейшего анализа. Для анализа были использованы </w:t>
      </w:r>
      <w:r w:rsidR="00450EAA" w:rsidRPr="0012537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E3D00" w:rsidRPr="0012537B">
        <w:rPr>
          <w:rFonts w:ascii="Times New Roman" w:hAnsi="Times New Roman" w:cs="Times New Roman"/>
          <w:sz w:val="28"/>
          <w:szCs w:val="28"/>
        </w:rPr>
        <w:t xml:space="preserve">3 </w:t>
      </w:r>
      <w:r w:rsidR="00A12FC2" w:rsidRPr="0012537B">
        <w:rPr>
          <w:rFonts w:ascii="Times New Roman" w:hAnsi="Times New Roman" w:cs="Times New Roman"/>
          <w:sz w:val="28"/>
          <w:szCs w:val="28"/>
        </w:rPr>
        <w:t>работы</w:t>
      </w:r>
      <w:r w:rsidRPr="0012537B">
        <w:rPr>
          <w:rFonts w:ascii="Times New Roman" w:hAnsi="Times New Roman" w:cs="Times New Roman"/>
          <w:sz w:val="28"/>
          <w:szCs w:val="28"/>
        </w:rPr>
        <w:t xml:space="preserve"> из 77</w:t>
      </w:r>
      <w:r w:rsidR="00A12FC2" w:rsidRPr="0012537B">
        <w:rPr>
          <w:rFonts w:ascii="Times New Roman" w:hAnsi="Times New Roman" w:cs="Times New Roman"/>
          <w:sz w:val="28"/>
          <w:szCs w:val="28"/>
        </w:rPr>
        <w:t>, которые содержали полную информацию в соответствии с требованиями исследования.</w:t>
      </w:r>
    </w:p>
    <w:p w:rsidR="00A12FC2" w:rsidRPr="00E22CA8" w:rsidRDefault="00A12FC2" w:rsidP="00A12F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разрезе городских округов (Вологда, Череповец) наблюдается практически полное совпадение результатов: недостаточный уровень функциональной грамотности у 1</w:t>
      </w:r>
      <w:r w:rsidR="000E3D00">
        <w:rPr>
          <w:rFonts w:ascii="Times New Roman" w:hAnsi="Times New Roman" w:cs="Times New Roman"/>
          <w:sz w:val="28"/>
          <w:szCs w:val="28"/>
        </w:rPr>
        <w:t>5-16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респондентов, низкий у </w:t>
      </w:r>
      <w:r w:rsidR="000E3D00">
        <w:rPr>
          <w:rFonts w:ascii="Times New Roman" w:hAnsi="Times New Roman" w:cs="Times New Roman"/>
          <w:sz w:val="28"/>
          <w:szCs w:val="28"/>
        </w:rPr>
        <w:t>38-40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респондентов, средний – </w:t>
      </w:r>
      <w:r w:rsidR="000E3D00">
        <w:rPr>
          <w:rFonts w:ascii="Times New Roman" w:hAnsi="Times New Roman" w:cs="Times New Roman"/>
          <w:sz w:val="28"/>
          <w:szCs w:val="28"/>
        </w:rPr>
        <w:t>30-34</w:t>
      </w:r>
      <w:r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0E3D00">
        <w:rPr>
          <w:rFonts w:ascii="Times New Roman" w:hAnsi="Times New Roman" w:cs="Times New Roman"/>
          <w:sz w:val="28"/>
          <w:szCs w:val="28"/>
        </w:rPr>
        <w:t>7-13</w:t>
      </w:r>
      <w:r>
        <w:rPr>
          <w:rFonts w:ascii="Times New Roman" w:hAnsi="Times New Roman" w:cs="Times New Roman"/>
          <w:sz w:val="28"/>
          <w:szCs w:val="28"/>
        </w:rPr>
        <w:t>%, высокий – 3</w:t>
      </w:r>
      <w:r w:rsidR="000E3D00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%.  В разрезе муниципальных районов </w:t>
      </w:r>
      <w:r w:rsidR="00CF4458">
        <w:rPr>
          <w:rFonts w:ascii="Times New Roman" w:hAnsi="Times New Roman" w:cs="Times New Roman"/>
          <w:sz w:val="28"/>
          <w:szCs w:val="28"/>
        </w:rPr>
        <w:t xml:space="preserve">/ городских округов </w:t>
      </w:r>
      <w:r>
        <w:rPr>
          <w:rFonts w:ascii="Times New Roman" w:hAnsi="Times New Roman" w:cs="Times New Roman"/>
          <w:sz w:val="28"/>
          <w:szCs w:val="28"/>
        </w:rPr>
        <w:t xml:space="preserve">данные сопоставимы, но чуть ниже: </w:t>
      </w:r>
      <w:r w:rsidRPr="005C6530">
        <w:rPr>
          <w:rFonts w:ascii="Times New Roman" w:hAnsi="Times New Roman" w:cs="Times New Roman"/>
          <w:sz w:val="28"/>
          <w:szCs w:val="28"/>
        </w:rPr>
        <w:t>недостаточный урове</w:t>
      </w:r>
      <w:r w:rsidR="0020419C">
        <w:rPr>
          <w:rFonts w:ascii="Times New Roman" w:hAnsi="Times New Roman" w:cs="Times New Roman"/>
          <w:sz w:val="28"/>
          <w:szCs w:val="28"/>
        </w:rPr>
        <w:t>нь функциональной грамотности у 19</w:t>
      </w:r>
      <w:r w:rsidRPr="005C6530">
        <w:rPr>
          <w:rFonts w:ascii="Times New Roman" w:hAnsi="Times New Roman" w:cs="Times New Roman"/>
          <w:sz w:val="28"/>
          <w:szCs w:val="28"/>
        </w:rPr>
        <w:t xml:space="preserve">% респондентов, низкий у </w:t>
      </w:r>
      <w:r w:rsidR="0020419C">
        <w:rPr>
          <w:rFonts w:ascii="Times New Roman" w:hAnsi="Times New Roman" w:cs="Times New Roman"/>
          <w:sz w:val="28"/>
          <w:szCs w:val="28"/>
        </w:rPr>
        <w:t>45</w:t>
      </w:r>
      <w:r w:rsidRPr="005C6530">
        <w:rPr>
          <w:rFonts w:ascii="Times New Roman" w:hAnsi="Times New Roman" w:cs="Times New Roman"/>
          <w:sz w:val="28"/>
          <w:szCs w:val="28"/>
        </w:rPr>
        <w:t xml:space="preserve">% респондентов, средний – </w:t>
      </w:r>
      <w:r w:rsidR="0020419C">
        <w:rPr>
          <w:rFonts w:ascii="Times New Roman" w:hAnsi="Times New Roman" w:cs="Times New Roman"/>
          <w:sz w:val="28"/>
          <w:szCs w:val="28"/>
        </w:rPr>
        <w:t>27</w:t>
      </w:r>
      <w:r w:rsidRPr="005C6530"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20419C">
        <w:rPr>
          <w:rFonts w:ascii="Times New Roman" w:hAnsi="Times New Roman" w:cs="Times New Roman"/>
          <w:sz w:val="28"/>
          <w:szCs w:val="28"/>
        </w:rPr>
        <w:t>7</w:t>
      </w:r>
      <w:r w:rsidRPr="005C6530">
        <w:rPr>
          <w:rFonts w:ascii="Times New Roman" w:hAnsi="Times New Roman" w:cs="Times New Roman"/>
          <w:sz w:val="28"/>
          <w:szCs w:val="28"/>
        </w:rPr>
        <w:t xml:space="preserve">%, высокий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6530">
        <w:rPr>
          <w:rFonts w:ascii="Times New Roman" w:hAnsi="Times New Roman" w:cs="Times New Roman"/>
          <w:sz w:val="28"/>
          <w:szCs w:val="28"/>
        </w:rPr>
        <w:t>%.</w:t>
      </w:r>
    </w:p>
    <w:p w:rsidR="0097780A" w:rsidRDefault="0097780A" w:rsidP="00977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по а</w:t>
      </w:r>
      <w:r w:rsidRPr="005C6530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заданий диагностической работы</w:t>
      </w:r>
    </w:p>
    <w:p w:rsidR="008D06B7" w:rsidRDefault="008D06B7" w:rsidP="008D06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433D3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3D3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 xml:space="preserve">ой грамотности </w:t>
      </w: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8433D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33D3">
        <w:rPr>
          <w:rFonts w:ascii="Times New Roman" w:hAnsi="Times New Roman" w:cs="Times New Roman"/>
          <w:sz w:val="28"/>
          <w:szCs w:val="28"/>
        </w:rPr>
        <w:t>-х классов по отдельным заданиям по вариантам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F97FDA" w:rsidRPr="00F97FDA">
        <w:rPr>
          <w:rFonts w:ascii="Times New Roman" w:hAnsi="Times New Roman" w:cs="Times New Roman"/>
          <w:sz w:val="28"/>
          <w:szCs w:val="28"/>
        </w:rPr>
        <w:t>11</w:t>
      </w:r>
      <w:r w:rsidRPr="00F97FDA">
        <w:rPr>
          <w:rFonts w:ascii="Times New Roman" w:hAnsi="Times New Roman" w:cs="Times New Roman"/>
          <w:sz w:val="28"/>
          <w:szCs w:val="28"/>
        </w:rPr>
        <w:t xml:space="preserve"> и </w:t>
      </w:r>
      <w:r w:rsidR="00F97FDA" w:rsidRPr="00F97FDA">
        <w:rPr>
          <w:rFonts w:ascii="Times New Roman" w:hAnsi="Times New Roman" w:cs="Times New Roman"/>
          <w:sz w:val="28"/>
          <w:szCs w:val="28"/>
        </w:rPr>
        <w:t>12, а также в диаграммах 11</w:t>
      </w:r>
      <w:r w:rsidRPr="00F97FDA">
        <w:rPr>
          <w:rFonts w:ascii="Times New Roman" w:hAnsi="Times New Roman" w:cs="Times New Roman"/>
          <w:sz w:val="28"/>
          <w:szCs w:val="28"/>
        </w:rPr>
        <w:t xml:space="preserve"> и </w:t>
      </w:r>
      <w:r w:rsidR="00F97FDA" w:rsidRPr="00F97FDA">
        <w:rPr>
          <w:rFonts w:ascii="Times New Roman" w:hAnsi="Times New Roman" w:cs="Times New Roman"/>
          <w:sz w:val="28"/>
          <w:szCs w:val="28"/>
        </w:rPr>
        <w:t>12</w:t>
      </w:r>
      <w:r w:rsidRPr="00F97FDA">
        <w:rPr>
          <w:rFonts w:ascii="Times New Roman" w:hAnsi="Times New Roman" w:cs="Times New Roman"/>
          <w:sz w:val="28"/>
          <w:szCs w:val="28"/>
        </w:rPr>
        <w:t>.</w:t>
      </w:r>
    </w:p>
    <w:p w:rsidR="008D06B7" w:rsidRPr="008C50B0" w:rsidRDefault="008D06B7" w:rsidP="008D06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(1 вариант).</w:t>
      </w:r>
    </w:p>
    <w:p w:rsidR="0042496C" w:rsidRPr="0042496C" w:rsidRDefault="008D06B7" w:rsidP="0042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496C" w:rsidRPr="0042496C">
        <w:rPr>
          <w:rFonts w:ascii="Times New Roman" w:hAnsi="Times New Roman" w:cs="Times New Roman"/>
          <w:sz w:val="28"/>
          <w:szCs w:val="28"/>
        </w:rPr>
        <w:t>оличество участников – 1922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1134"/>
        <w:gridCol w:w="1134"/>
        <w:gridCol w:w="1134"/>
        <w:gridCol w:w="1134"/>
        <w:gridCol w:w="1134"/>
        <w:gridCol w:w="1134"/>
        <w:gridCol w:w="1134"/>
      </w:tblGrid>
      <w:tr w:rsidR="0042496C" w:rsidTr="00004D04">
        <w:tc>
          <w:tcPr>
            <w:tcW w:w="1917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496C" w:rsidRPr="00D8620C" w:rsidTr="00004D04">
        <w:trPr>
          <w:trHeight w:val="75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</w:tr>
      <w:tr w:rsidR="0042496C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69A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42496C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42496C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</w:tr>
    </w:tbl>
    <w:p w:rsidR="008D06B7" w:rsidRDefault="008D06B7" w:rsidP="008D06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6B7" w:rsidRDefault="008D06B7" w:rsidP="008D06B7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11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(1 вариант).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6C" w:rsidRDefault="0042496C" w:rsidP="004249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81700" cy="30480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06B7" w:rsidRPr="008C50B0" w:rsidRDefault="008D06B7" w:rsidP="008D06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(2 вариант).</w:t>
      </w:r>
    </w:p>
    <w:p w:rsidR="0042496C" w:rsidRPr="0042496C" w:rsidRDefault="008D06B7" w:rsidP="0042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496C" w:rsidRPr="0042496C">
        <w:rPr>
          <w:rFonts w:ascii="Times New Roman" w:hAnsi="Times New Roman" w:cs="Times New Roman"/>
          <w:sz w:val="28"/>
          <w:szCs w:val="28"/>
        </w:rPr>
        <w:t>оличество участников – 644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1134"/>
        <w:gridCol w:w="1134"/>
        <w:gridCol w:w="1134"/>
        <w:gridCol w:w="1134"/>
        <w:gridCol w:w="1134"/>
        <w:gridCol w:w="1134"/>
        <w:gridCol w:w="1134"/>
      </w:tblGrid>
      <w:tr w:rsidR="0042496C" w:rsidTr="00004D04">
        <w:tc>
          <w:tcPr>
            <w:tcW w:w="1917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496C" w:rsidRPr="008E62E5" w:rsidTr="00004D04">
        <w:trPr>
          <w:trHeight w:val="75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42496C" w:rsidRPr="008E62E5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42496C" w:rsidRPr="008E62E5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42496C" w:rsidRPr="008E62E5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</w:tbl>
    <w:p w:rsidR="008D06B7" w:rsidRDefault="008D06B7" w:rsidP="000424BE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D06B7" w:rsidRDefault="008D06B7" w:rsidP="008D06B7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12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(2 вариант).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6C" w:rsidRDefault="0042496C" w:rsidP="004249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8860" cy="3550920"/>
            <wp:effectExtent l="0" t="0" r="1524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E70BE" w:rsidRDefault="00855775" w:rsidP="003F1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заданий диагностической работы показывают, что наиболее успешно учащиеся справляются с заданиями, требующими применение только хорошо известных математических знаний в знакомой ситуации, выполнения реальных расчётов, извлечение данных из таблицы и использование их для ответа на вопрос. Задания, требующие математического рассуждения, интерпретирования, использования и оценивания информации,  математических результатов, вызвали затруднение у боль</w:t>
      </w:r>
      <w:r w:rsidR="0056305D">
        <w:rPr>
          <w:rFonts w:ascii="Times New Roman" w:hAnsi="Times New Roman" w:cs="Times New Roman"/>
          <w:sz w:val="28"/>
          <w:szCs w:val="28"/>
        </w:rPr>
        <w:t>шинства участников мониторинга.</w:t>
      </w:r>
      <w:r w:rsidR="00426F12" w:rsidRPr="00994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AA9" w:rsidRPr="0012537B" w:rsidRDefault="00853AA9" w:rsidP="00853A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37B">
        <w:rPr>
          <w:rFonts w:ascii="Times New Roman" w:hAnsi="Times New Roman" w:cs="Times New Roman"/>
          <w:b/>
          <w:sz w:val="28"/>
          <w:szCs w:val="28"/>
        </w:rPr>
        <w:t>Проведенный анализ результатов регионального мониторингового исследования сформированности функциональной грамотности по трем направлениям (читательская, естественнонаучная и математическая) у обучающихся 5, 6, 7</w:t>
      </w:r>
      <w:r w:rsidR="00AF7C11" w:rsidRPr="0012537B">
        <w:rPr>
          <w:rFonts w:ascii="Times New Roman" w:hAnsi="Times New Roman" w:cs="Times New Roman"/>
          <w:b/>
          <w:sz w:val="28"/>
          <w:szCs w:val="28"/>
        </w:rPr>
        <w:t>-х</w:t>
      </w:r>
      <w:r w:rsidRPr="0012537B">
        <w:rPr>
          <w:rFonts w:ascii="Times New Roman" w:hAnsi="Times New Roman" w:cs="Times New Roman"/>
          <w:b/>
          <w:sz w:val="28"/>
          <w:szCs w:val="28"/>
        </w:rPr>
        <w:t xml:space="preserve"> классов позволяет сделать следующие выводы:</w:t>
      </w:r>
    </w:p>
    <w:p w:rsidR="00D6270A" w:rsidRPr="0012537B" w:rsidRDefault="00DB7E9F" w:rsidP="00853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</w:t>
      </w:r>
      <w:r w:rsidR="00073932" w:rsidRPr="0012537B">
        <w:rPr>
          <w:rFonts w:ascii="Times New Roman" w:hAnsi="Times New Roman" w:cs="Times New Roman"/>
          <w:sz w:val="28"/>
          <w:szCs w:val="28"/>
        </w:rPr>
        <w:t>самый высокий показатель</w:t>
      </w:r>
      <w:r w:rsidR="0049160C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="00073932" w:rsidRPr="0012537B">
        <w:rPr>
          <w:rFonts w:ascii="Times New Roman" w:hAnsi="Times New Roman" w:cs="Times New Roman"/>
          <w:sz w:val="28"/>
          <w:szCs w:val="28"/>
        </w:rPr>
        <w:t>сформированности функциональной грамотности у обучающихся образовательных организаций Вологодской области</w:t>
      </w:r>
      <w:r w:rsidR="00BC3A83" w:rsidRPr="0012537B">
        <w:rPr>
          <w:rFonts w:ascii="Times New Roman" w:hAnsi="Times New Roman" w:cs="Times New Roman"/>
          <w:sz w:val="28"/>
          <w:szCs w:val="28"/>
        </w:rPr>
        <w:t xml:space="preserve"> наблюдается по читательской грамотности: наибольший процент обучающихся 5-х классов успешно справились с заданиями диагностической работы (</w:t>
      </w:r>
      <w:r w:rsidR="00D6270A" w:rsidRPr="0012537B">
        <w:rPr>
          <w:rFonts w:ascii="Times New Roman" w:hAnsi="Times New Roman" w:cs="Times New Roman"/>
          <w:sz w:val="28"/>
          <w:szCs w:val="28"/>
        </w:rPr>
        <w:t>45%  участников показали высокий и повышенный уровень сформированности ЧГ, 39 %</w:t>
      </w:r>
      <w:r w:rsidR="00BC3A83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="00D6270A" w:rsidRPr="0012537B">
        <w:rPr>
          <w:rFonts w:ascii="Times New Roman" w:hAnsi="Times New Roman" w:cs="Times New Roman"/>
          <w:sz w:val="28"/>
          <w:szCs w:val="28"/>
        </w:rPr>
        <w:t>- средний уровень);</w:t>
      </w:r>
    </w:p>
    <w:p w:rsidR="00A552B3" w:rsidRPr="0012537B" w:rsidRDefault="00A552B3" w:rsidP="00853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данные по результатам мониторинга естественнонаучной грамотности</w:t>
      </w:r>
      <w:r w:rsidR="00073932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позволяют удовлетворительно оценить уровень ее сформирован</w:t>
      </w:r>
      <w:r w:rsidR="00136ED0" w:rsidRPr="0012537B">
        <w:rPr>
          <w:rFonts w:ascii="Times New Roman" w:hAnsi="Times New Roman" w:cs="Times New Roman"/>
          <w:sz w:val="28"/>
          <w:szCs w:val="28"/>
        </w:rPr>
        <w:t>ности у обучающихся 6-х классов: средний</w:t>
      </w:r>
      <w:r w:rsidR="00090BF3" w:rsidRPr="0012537B">
        <w:rPr>
          <w:rFonts w:ascii="Times New Roman" w:hAnsi="Times New Roman" w:cs="Times New Roman"/>
          <w:sz w:val="28"/>
          <w:szCs w:val="28"/>
        </w:rPr>
        <w:t>,</w:t>
      </w:r>
      <w:r w:rsidR="00136ED0" w:rsidRPr="0012537B">
        <w:rPr>
          <w:rFonts w:ascii="Times New Roman" w:hAnsi="Times New Roman" w:cs="Times New Roman"/>
          <w:sz w:val="28"/>
          <w:szCs w:val="28"/>
        </w:rPr>
        <w:t xml:space="preserve"> повышенный </w:t>
      </w:r>
      <w:r w:rsidR="00090BF3" w:rsidRPr="0012537B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="00136ED0" w:rsidRPr="0012537B">
        <w:rPr>
          <w:rFonts w:ascii="Times New Roman" w:hAnsi="Times New Roman" w:cs="Times New Roman"/>
          <w:sz w:val="28"/>
          <w:szCs w:val="28"/>
        </w:rPr>
        <w:t>уровень показали большинство участников мониторинга - 6</w:t>
      </w:r>
      <w:r w:rsidR="00090BF3" w:rsidRPr="0012537B">
        <w:rPr>
          <w:rFonts w:ascii="Times New Roman" w:hAnsi="Times New Roman" w:cs="Times New Roman"/>
          <w:sz w:val="28"/>
          <w:szCs w:val="28"/>
        </w:rPr>
        <w:t>4</w:t>
      </w:r>
      <w:r w:rsidR="00136ED0" w:rsidRPr="0012537B">
        <w:rPr>
          <w:rFonts w:ascii="Times New Roman" w:hAnsi="Times New Roman" w:cs="Times New Roman"/>
          <w:sz w:val="28"/>
          <w:szCs w:val="28"/>
        </w:rPr>
        <w:t xml:space="preserve">%,  тем не менее, чуть больше </w:t>
      </w:r>
      <w:r w:rsidR="009A1F0E" w:rsidRPr="0012537B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136ED0" w:rsidRPr="0012537B">
        <w:rPr>
          <w:rFonts w:ascii="Times New Roman" w:hAnsi="Times New Roman" w:cs="Times New Roman"/>
          <w:sz w:val="28"/>
          <w:szCs w:val="28"/>
        </w:rPr>
        <w:t>трети обучающихся (36%) показали недостаточный и низкий уровни</w:t>
      </w:r>
      <w:r w:rsidR="00090BF3" w:rsidRPr="0012537B">
        <w:rPr>
          <w:rFonts w:ascii="Times New Roman" w:hAnsi="Times New Roman" w:cs="Times New Roman"/>
          <w:sz w:val="28"/>
          <w:szCs w:val="28"/>
        </w:rPr>
        <w:t xml:space="preserve"> сформированности естественнонаучной грамотности</w:t>
      </w:r>
      <w:r w:rsidR="00136ED0" w:rsidRPr="0012537B">
        <w:rPr>
          <w:rFonts w:ascii="Times New Roman" w:hAnsi="Times New Roman" w:cs="Times New Roman"/>
          <w:sz w:val="28"/>
          <w:szCs w:val="28"/>
        </w:rPr>
        <w:t>;</w:t>
      </w:r>
    </w:p>
    <w:p w:rsidR="00136ED0" w:rsidRPr="0012537B" w:rsidRDefault="00136ED0" w:rsidP="00853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D51B3" w:rsidRPr="0012537B">
        <w:rPr>
          <w:rFonts w:ascii="Times New Roman" w:hAnsi="Times New Roman" w:cs="Times New Roman"/>
          <w:sz w:val="28"/>
          <w:szCs w:val="28"/>
        </w:rPr>
        <w:t>результаты диагностической работы по математической грамотности демонстрируют, что большинство обучающихся</w:t>
      </w:r>
      <w:r w:rsidRPr="0012537B">
        <w:rPr>
          <w:rFonts w:ascii="Times New Roman" w:hAnsi="Times New Roman" w:cs="Times New Roman"/>
          <w:sz w:val="28"/>
          <w:szCs w:val="28"/>
        </w:rPr>
        <w:t xml:space="preserve"> 7-х классов образовательных организаций Вологодской области </w:t>
      </w:r>
      <w:r w:rsidR="00DD51B3" w:rsidRPr="0012537B">
        <w:rPr>
          <w:rFonts w:ascii="Times New Roman" w:hAnsi="Times New Roman" w:cs="Times New Roman"/>
          <w:sz w:val="28"/>
          <w:szCs w:val="28"/>
        </w:rPr>
        <w:t xml:space="preserve">не владеют компетенциями математической грамотности: 58% от общего количества обучающихся показали недостаточный и низкий уровни сформированности МГ, повышенный </w:t>
      </w:r>
      <w:r w:rsidR="003F568F" w:rsidRPr="0012537B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="00DD51B3" w:rsidRPr="0012537B">
        <w:rPr>
          <w:rFonts w:ascii="Times New Roman" w:hAnsi="Times New Roman" w:cs="Times New Roman"/>
          <w:sz w:val="28"/>
          <w:szCs w:val="28"/>
        </w:rPr>
        <w:t xml:space="preserve">уровни показали </w:t>
      </w:r>
      <w:r w:rsidR="003F568F" w:rsidRPr="0012537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DD51B3" w:rsidRPr="0012537B">
        <w:rPr>
          <w:rFonts w:ascii="Times New Roman" w:hAnsi="Times New Roman" w:cs="Times New Roman"/>
          <w:sz w:val="28"/>
          <w:szCs w:val="28"/>
        </w:rPr>
        <w:t>13% участников мониторинга;</w:t>
      </w:r>
    </w:p>
    <w:p w:rsidR="0059114B" w:rsidRPr="0012537B" w:rsidRDefault="0059114B" w:rsidP="00591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данные исследования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показывают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незначительн</w:t>
      </w:r>
      <w:r w:rsidR="009F6EA8" w:rsidRPr="0012537B">
        <w:rPr>
          <w:rFonts w:ascii="Times New Roman" w:hAnsi="Times New Roman" w:cs="Times New Roman"/>
          <w:sz w:val="28"/>
          <w:szCs w:val="28"/>
        </w:rPr>
        <w:t>ые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расхождени</w:t>
      </w:r>
      <w:r w:rsidR="009F6EA8" w:rsidRPr="0012537B">
        <w:rPr>
          <w:rFonts w:ascii="Times New Roman" w:hAnsi="Times New Roman" w:cs="Times New Roman"/>
          <w:sz w:val="28"/>
          <w:szCs w:val="28"/>
        </w:rPr>
        <w:t>я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между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результатами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отдельным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муниципальным </w:t>
      </w:r>
      <w:r w:rsidRPr="0012537B">
        <w:rPr>
          <w:rFonts w:ascii="Times New Roman" w:hAnsi="Times New Roman" w:cs="Times New Roman"/>
          <w:sz w:val="28"/>
          <w:szCs w:val="28"/>
        </w:rPr>
        <w:t>районам / городским округам,</w:t>
      </w:r>
      <w:r w:rsidR="00BF177A" w:rsidRPr="0012537B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="00BD49F8" w:rsidRPr="0012537B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12537B">
        <w:rPr>
          <w:rFonts w:ascii="Times New Roman" w:hAnsi="Times New Roman" w:cs="Times New Roman"/>
          <w:sz w:val="28"/>
          <w:szCs w:val="28"/>
        </w:rPr>
        <w:t>что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дает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возможность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606BF" w:rsidRPr="0012537B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Pr="0012537B">
        <w:rPr>
          <w:rFonts w:ascii="Times New Roman" w:hAnsi="Times New Roman" w:cs="Times New Roman"/>
          <w:sz w:val="28"/>
          <w:szCs w:val="28"/>
        </w:rPr>
        <w:t>полученные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результаты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на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уровне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2537B">
        <w:rPr>
          <w:rFonts w:ascii="Times New Roman" w:hAnsi="Times New Roman" w:cs="Times New Roman"/>
          <w:sz w:val="28"/>
          <w:szCs w:val="28"/>
        </w:rPr>
        <w:t>общеобластных</w:t>
      </w:r>
      <w:proofErr w:type="spellEnd"/>
      <w:r w:rsidRPr="0012537B">
        <w:rPr>
          <w:rFonts w:ascii="Times New Roman" w:hAnsi="Times New Roman" w:cs="Times New Roman"/>
          <w:sz w:val="28"/>
          <w:szCs w:val="28"/>
        </w:rPr>
        <w:t>,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а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полученные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выводы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с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большей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долей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вероятности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применять ко</w:t>
      </w:r>
      <w:r w:rsidRPr="001253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всей</w:t>
      </w:r>
      <w:r w:rsidRPr="001253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совокупности;</w:t>
      </w:r>
    </w:p>
    <w:p w:rsidR="00090BF3" w:rsidRPr="0012537B" w:rsidRDefault="00090BF3" w:rsidP="00090B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участники диагностического исследования столкнулись с трудностями, связанными с новизной формата и содержания заданий, а также недостаточным опытом выполнения заданий, направленных на формирование и оценку функциональной грамотности;</w:t>
      </w:r>
    </w:p>
    <w:p w:rsidR="003F568F" w:rsidRPr="0012537B" w:rsidRDefault="003F568F" w:rsidP="003F56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в проведенном исследовании прослеживается тенденция – при достаточных предметных знаниях и умениях, школьники испытывают затруднения в применении их в ситуациях, близких к реальной жизни, а также при работе с информацией, представленной в формате, не характерной для большинства отечественных учебников;</w:t>
      </w:r>
    </w:p>
    <w:p w:rsidR="00D338CF" w:rsidRPr="0012537B" w:rsidRDefault="00D338CF" w:rsidP="00591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</w:t>
      </w:r>
      <w:r w:rsidR="003F568F" w:rsidRPr="0012537B">
        <w:rPr>
          <w:rFonts w:ascii="Times New Roman" w:hAnsi="Times New Roman" w:cs="Times New Roman"/>
          <w:sz w:val="28"/>
          <w:szCs w:val="28"/>
        </w:rPr>
        <w:t>р</w:t>
      </w:r>
      <w:r w:rsidRPr="0012537B">
        <w:rPr>
          <w:rFonts w:ascii="Times New Roman" w:hAnsi="Times New Roman" w:cs="Times New Roman"/>
          <w:sz w:val="28"/>
          <w:szCs w:val="28"/>
        </w:rPr>
        <w:t xml:space="preserve">езультаты исследования могут свидетельствовать о том, что, многие учащиеся не смогли выйти за пределы привычных для них учебных ситуаций и применить свои знания для решения </w:t>
      </w:r>
      <w:r w:rsidR="00D606BF" w:rsidRPr="0012537B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12537B">
        <w:rPr>
          <w:rFonts w:ascii="Times New Roman" w:hAnsi="Times New Roman" w:cs="Times New Roman"/>
          <w:sz w:val="28"/>
          <w:szCs w:val="28"/>
        </w:rPr>
        <w:t>задач, включенных в диагностический инструментарий;</w:t>
      </w:r>
    </w:p>
    <w:p w:rsidR="00D338CF" w:rsidRPr="0012537B" w:rsidRDefault="0059114B" w:rsidP="00D338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</w:t>
      </w:r>
      <w:r w:rsidR="00D338CF" w:rsidRPr="0012537B">
        <w:rPr>
          <w:rFonts w:ascii="Times New Roman" w:hAnsi="Times New Roman" w:cs="Times New Roman"/>
          <w:sz w:val="28"/>
          <w:szCs w:val="28"/>
        </w:rPr>
        <w:t xml:space="preserve">обучающиеся, показавшие недостаточный и низкий уровни сформированности </w:t>
      </w:r>
      <w:r w:rsidR="00D606BF" w:rsidRPr="0012537B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="00D338CF" w:rsidRPr="0012537B">
        <w:rPr>
          <w:rFonts w:ascii="Times New Roman" w:hAnsi="Times New Roman" w:cs="Times New Roman"/>
          <w:sz w:val="28"/>
          <w:szCs w:val="28"/>
        </w:rPr>
        <w:t>, как правило, имеют ограниченные знания, которые они могут применять только в относительно знакомых ситуациях;</w:t>
      </w:r>
    </w:p>
    <w:p w:rsidR="00D338CF" w:rsidRDefault="00D338CF" w:rsidP="00D338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анализ выполненных заданий по всем видам </w:t>
      </w:r>
      <w:r w:rsidR="00D606BF" w:rsidRPr="0012537B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Pr="0012537B">
        <w:rPr>
          <w:rFonts w:ascii="Times New Roman" w:hAnsi="Times New Roman" w:cs="Times New Roman"/>
          <w:sz w:val="28"/>
          <w:szCs w:val="28"/>
        </w:rPr>
        <w:t xml:space="preserve"> позволяет говорит</w:t>
      </w:r>
      <w:r w:rsidR="00BF177A" w:rsidRPr="0012537B">
        <w:rPr>
          <w:rFonts w:ascii="Times New Roman" w:hAnsi="Times New Roman" w:cs="Times New Roman"/>
          <w:sz w:val="28"/>
          <w:szCs w:val="28"/>
        </w:rPr>
        <w:t>ь</w:t>
      </w:r>
      <w:r w:rsidRPr="0012537B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12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успешно обучающиеся справляются с заданиями, проверяющими умения выявлять информацию. Затруднения вызывают задания, требующие давать оценку проблемы, интерпретировать, рассуждать</w:t>
      </w:r>
      <w:r w:rsidR="00DD7AC3" w:rsidRPr="0012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2936" w:rsidRPr="00AA2175" w:rsidRDefault="00C92936" w:rsidP="00C92936">
      <w:p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/>
          <w:sz w:val="28"/>
          <w:szCs w:val="28"/>
        </w:rPr>
        <w:t>исследования сформированности</w:t>
      </w:r>
      <w:r w:rsidRPr="00AA2175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обучающихся </w:t>
      </w:r>
      <w:r>
        <w:rPr>
          <w:rFonts w:ascii="Times New Roman" w:hAnsi="Times New Roman" w:cs="Times New Roman"/>
          <w:b/>
          <w:sz w:val="28"/>
          <w:szCs w:val="28"/>
        </w:rPr>
        <w:t>5-7</w:t>
      </w:r>
      <w:r w:rsidRPr="00AA2175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 Вологодской области рекомендовать</w:t>
      </w:r>
      <w:r w:rsidRPr="00AA2175">
        <w:rPr>
          <w:rFonts w:ascii="Times New Roman" w:hAnsi="Times New Roman" w:cs="Times New Roman"/>
          <w:sz w:val="28"/>
          <w:szCs w:val="28"/>
        </w:rPr>
        <w:t>:</w:t>
      </w:r>
    </w:p>
    <w:p w:rsidR="00C92936" w:rsidRDefault="00C92936" w:rsidP="00C92936">
      <w:p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b/>
          <w:sz w:val="28"/>
          <w:szCs w:val="28"/>
        </w:rPr>
        <w:t>Считать приоритетом в качестве подготовки обучающихся системное формирование функциональной грамотности</w:t>
      </w:r>
      <w:r w:rsidRPr="00AA21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75" w:rsidRPr="00AA2175" w:rsidRDefault="00D52469" w:rsidP="00AA21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АОУ ВО ДПО «ВИРО»</w:t>
      </w:r>
      <w:r w:rsidR="000424BE">
        <w:rPr>
          <w:rFonts w:ascii="Times New Roman" w:hAnsi="Times New Roman" w:cs="Times New Roman"/>
          <w:b/>
          <w:sz w:val="28"/>
          <w:szCs w:val="28"/>
        </w:rPr>
        <w:t>:</w:t>
      </w:r>
    </w:p>
    <w:p w:rsidR="00DD3D8A" w:rsidRDefault="00DD3D8A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адресные методические рекомендации по итогам исследования </w:t>
      </w:r>
      <w:r w:rsidRPr="00AA2175">
        <w:rPr>
          <w:rFonts w:ascii="Times New Roman" w:hAnsi="Times New Roman" w:cs="Times New Roman"/>
          <w:sz w:val="28"/>
          <w:szCs w:val="28"/>
        </w:rPr>
        <w:t>сформированности ФГ обучающихся 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2175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ассов (</w:t>
      </w:r>
      <w:r w:rsidR="000424BE">
        <w:rPr>
          <w:rFonts w:ascii="Times New Roman" w:hAnsi="Times New Roman" w:cs="Times New Roman"/>
          <w:sz w:val="28"/>
          <w:szCs w:val="28"/>
        </w:rPr>
        <w:t>срок</w:t>
      </w:r>
      <w:r w:rsidR="00C92936">
        <w:rPr>
          <w:rFonts w:ascii="Times New Roman" w:hAnsi="Times New Roman" w:cs="Times New Roman"/>
          <w:sz w:val="28"/>
          <w:szCs w:val="28"/>
        </w:rPr>
        <w:t xml:space="preserve"> </w:t>
      </w:r>
      <w:r w:rsidR="000424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сентябрь 2022</w:t>
      </w:r>
      <w:r w:rsidR="00C9293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2936">
        <w:rPr>
          <w:rFonts w:ascii="Times New Roman" w:hAnsi="Times New Roman" w:cs="Times New Roman"/>
          <w:sz w:val="28"/>
          <w:szCs w:val="28"/>
        </w:rPr>
        <w:t>;</w:t>
      </w:r>
    </w:p>
    <w:p w:rsidR="00AA2175" w:rsidRPr="00AA2175" w:rsidRDefault="00AA2175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sz w:val="28"/>
          <w:szCs w:val="28"/>
        </w:rPr>
        <w:t xml:space="preserve">организовать и провести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</w:t>
      </w:r>
      <w:r w:rsidRPr="00AA2175">
        <w:rPr>
          <w:rFonts w:ascii="Times New Roman" w:hAnsi="Times New Roman" w:cs="Times New Roman"/>
          <w:sz w:val="28"/>
          <w:szCs w:val="28"/>
        </w:rPr>
        <w:t xml:space="preserve">исследование готовности педагогов муниципальных команд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2175">
        <w:rPr>
          <w:rFonts w:ascii="Times New Roman" w:hAnsi="Times New Roman" w:cs="Times New Roman"/>
          <w:sz w:val="28"/>
          <w:szCs w:val="28"/>
        </w:rPr>
        <w:t xml:space="preserve"> сопровождению работы по формированию и оценке ФГ обучающихся</w:t>
      </w:r>
      <w:r w:rsidR="00ED4618">
        <w:rPr>
          <w:rFonts w:ascii="Times New Roman" w:hAnsi="Times New Roman" w:cs="Times New Roman"/>
          <w:sz w:val="28"/>
          <w:szCs w:val="28"/>
        </w:rPr>
        <w:t xml:space="preserve"> (</w:t>
      </w:r>
      <w:r w:rsidR="000424BE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0424BE" w:rsidRPr="0012537B">
        <w:rPr>
          <w:rFonts w:ascii="Times New Roman" w:hAnsi="Times New Roman" w:cs="Times New Roman"/>
          <w:sz w:val="28"/>
          <w:szCs w:val="28"/>
        </w:rPr>
        <w:t>до 3</w:t>
      </w:r>
      <w:r w:rsidR="00C92936" w:rsidRPr="0012537B">
        <w:rPr>
          <w:rFonts w:ascii="Times New Roman" w:hAnsi="Times New Roman" w:cs="Times New Roman"/>
          <w:sz w:val="28"/>
          <w:szCs w:val="28"/>
        </w:rPr>
        <w:t>1</w:t>
      </w:r>
      <w:r w:rsidR="000424BE" w:rsidRPr="0012537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ED4618" w:rsidRPr="00C92936">
        <w:rPr>
          <w:rFonts w:ascii="Times New Roman" w:hAnsi="Times New Roman" w:cs="Times New Roman"/>
          <w:sz w:val="28"/>
          <w:szCs w:val="28"/>
        </w:rPr>
        <w:t xml:space="preserve"> </w:t>
      </w:r>
      <w:r w:rsidR="00ED4618">
        <w:rPr>
          <w:rFonts w:ascii="Times New Roman" w:hAnsi="Times New Roman" w:cs="Times New Roman"/>
          <w:sz w:val="28"/>
          <w:szCs w:val="28"/>
        </w:rPr>
        <w:t>2022 г</w:t>
      </w:r>
      <w:r w:rsidR="00C92936">
        <w:rPr>
          <w:rFonts w:ascii="Times New Roman" w:hAnsi="Times New Roman" w:cs="Times New Roman"/>
          <w:sz w:val="28"/>
          <w:szCs w:val="28"/>
        </w:rPr>
        <w:t>ода);</w:t>
      </w:r>
    </w:p>
    <w:p w:rsidR="00AA2175" w:rsidRDefault="00AA2175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sz w:val="28"/>
          <w:szCs w:val="28"/>
        </w:rPr>
        <w:t>организовать и провести региональное мониторинговое исследование сформированности ФГ обучающихся 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2175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 xml:space="preserve">ассов </w:t>
      </w:r>
      <w:r w:rsidR="00ED4618">
        <w:rPr>
          <w:rFonts w:ascii="Times New Roman" w:hAnsi="Times New Roman" w:cs="Times New Roman"/>
          <w:sz w:val="28"/>
          <w:szCs w:val="28"/>
        </w:rPr>
        <w:t>(</w:t>
      </w:r>
      <w:r w:rsidR="0012537B">
        <w:rPr>
          <w:rFonts w:ascii="Times New Roman" w:hAnsi="Times New Roman" w:cs="Times New Roman"/>
          <w:sz w:val="28"/>
          <w:szCs w:val="28"/>
        </w:rPr>
        <w:t xml:space="preserve">срок -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ED461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ED4618">
        <w:rPr>
          <w:rFonts w:ascii="Times New Roman" w:hAnsi="Times New Roman" w:cs="Times New Roman"/>
          <w:sz w:val="28"/>
          <w:szCs w:val="28"/>
        </w:rPr>
        <w:t>)</w:t>
      </w:r>
      <w:r w:rsidR="00C92936">
        <w:rPr>
          <w:rFonts w:ascii="Times New Roman" w:hAnsi="Times New Roman" w:cs="Times New Roman"/>
          <w:sz w:val="28"/>
          <w:szCs w:val="28"/>
        </w:rPr>
        <w:t>;</w:t>
      </w:r>
    </w:p>
    <w:p w:rsidR="00A95388" w:rsidRPr="00AA2175" w:rsidRDefault="00A95388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ДПП ПК, обеспечивающие готовность учителей к формированию функциональной грамотности обучающихся (срок – до февраля 2023 года)</w:t>
      </w:r>
      <w:r w:rsidR="006206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включить эти программы в план</w:t>
      </w:r>
      <w:r w:rsidR="00620698">
        <w:rPr>
          <w:rFonts w:ascii="Times New Roman" w:hAnsi="Times New Roman" w:cs="Times New Roman"/>
          <w:sz w:val="28"/>
          <w:szCs w:val="28"/>
        </w:rPr>
        <w:t>-график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698">
        <w:rPr>
          <w:rFonts w:ascii="Times New Roman" w:hAnsi="Times New Roman" w:cs="Times New Roman"/>
          <w:sz w:val="28"/>
          <w:szCs w:val="28"/>
        </w:rPr>
        <w:t>образовательной деятельности АОУ ВО ДПО «ВИРО» на 2023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618" w:rsidRPr="0012537B" w:rsidRDefault="00ED4618" w:rsidP="00ED461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методическое сопровождение реализации </w:t>
      </w:r>
      <w:r w:rsidRPr="0012537B">
        <w:rPr>
          <w:rFonts w:ascii="Times New Roman" w:hAnsi="Times New Roman" w:cs="Times New Roman"/>
          <w:sz w:val="28"/>
          <w:szCs w:val="28"/>
        </w:rPr>
        <w:t>единого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курса внеурочной деятельности, направленного на формирование функциональной грамотности</w:t>
      </w:r>
      <w:r w:rsidR="008E4C69">
        <w:rPr>
          <w:rFonts w:ascii="Times New Roman" w:hAnsi="Times New Roman" w:cs="Times New Roman"/>
          <w:sz w:val="28"/>
          <w:szCs w:val="28"/>
        </w:rPr>
        <w:t xml:space="preserve"> 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="00464164" w:rsidRPr="0012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C69" w:rsidRPr="0012537B">
        <w:rPr>
          <w:rFonts w:ascii="Times New Roman" w:hAnsi="Times New Roman" w:cs="Times New Roman"/>
          <w:sz w:val="28"/>
          <w:szCs w:val="28"/>
        </w:rPr>
        <w:t>- постоянно)</w:t>
      </w:r>
      <w:r w:rsidR="0012537B">
        <w:rPr>
          <w:rFonts w:ascii="Times New Roman" w:hAnsi="Times New Roman" w:cs="Times New Roman"/>
          <w:sz w:val="28"/>
          <w:szCs w:val="28"/>
        </w:rPr>
        <w:t>;</w:t>
      </w:r>
    </w:p>
    <w:p w:rsidR="00ED4618" w:rsidRPr="0012537B" w:rsidRDefault="007142C0" w:rsidP="00B37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2C0">
        <w:rPr>
          <w:rFonts w:ascii="Times New Roman" w:hAnsi="Times New Roman" w:cs="Times New Roman"/>
          <w:sz w:val="28"/>
          <w:szCs w:val="28"/>
        </w:rPr>
        <w:t>организовать проведение региональных образовательных мероприятий для педагогических работников общеобразовательных организаций в различных формах: мастер-классы, тренинги, круглые столы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D4618" w:rsidRPr="007142C0">
        <w:rPr>
          <w:rFonts w:ascii="Times New Roman" w:hAnsi="Times New Roman" w:cs="Times New Roman"/>
          <w:sz w:val="28"/>
          <w:szCs w:val="28"/>
        </w:rPr>
        <w:t>диссеминировать</w:t>
      </w:r>
      <w:proofErr w:type="spellEnd"/>
      <w:r w:rsidR="00ED4618" w:rsidRPr="007142C0">
        <w:rPr>
          <w:rFonts w:ascii="Times New Roman" w:hAnsi="Times New Roman" w:cs="Times New Roman"/>
          <w:sz w:val="28"/>
          <w:szCs w:val="28"/>
        </w:rPr>
        <w:t xml:space="preserve"> опыт региональных инновационных площадок</w:t>
      </w:r>
      <w:r w:rsidR="00A67298" w:rsidRPr="007142C0">
        <w:rPr>
          <w:rFonts w:ascii="Times New Roman" w:hAnsi="Times New Roman" w:cs="Times New Roman"/>
          <w:sz w:val="28"/>
          <w:szCs w:val="28"/>
        </w:rPr>
        <w:t xml:space="preserve"> (МОУ «Лицей №32» г. Вологд</w:t>
      </w:r>
      <w:r w:rsidR="00C0374E">
        <w:rPr>
          <w:rFonts w:ascii="Times New Roman" w:hAnsi="Times New Roman" w:cs="Times New Roman"/>
          <w:sz w:val="28"/>
          <w:szCs w:val="28"/>
        </w:rPr>
        <w:t>а</w:t>
      </w:r>
      <w:r w:rsidR="00A67298" w:rsidRPr="007142C0">
        <w:rPr>
          <w:rFonts w:ascii="Times New Roman" w:hAnsi="Times New Roman" w:cs="Times New Roman"/>
          <w:sz w:val="28"/>
          <w:szCs w:val="28"/>
        </w:rPr>
        <w:t>, МАОУ «Общеобразовательный лицей «АМТЭК»</w:t>
      </w:r>
      <w:r w:rsidR="00C0374E">
        <w:rPr>
          <w:rFonts w:ascii="Times New Roman" w:hAnsi="Times New Roman" w:cs="Times New Roman"/>
          <w:sz w:val="28"/>
          <w:szCs w:val="28"/>
        </w:rPr>
        <w:t xml:space="preserve"> г. Череповец</w:t>
      </w:r>
      <w:r w:rsidR="00A67298" w:rsidRPr="007142C0">
        <w:rPr>
          <w:rFonts w:ascii="Times New Roman" w:hAnsi="Times New Roman" w:cs="Times New Roman"/>
          <w:sz w:val="28"/>
          <w:szCs w:val="28"/>
        </w:rPr>
        <w:t>)</w:t>
      </w:r>
      <w:r w:rsidR="00ED4618" w:rsidRPr="007142C0">
        <w:rPr>
          <w:rFonts w:ascii="Times New Roman" w:hAnsi="Times New Roman" w:cs="Times New Roman"/>
          <w:sz w:val="28"/>
          <w:szCs w:val="28"/>
        </w:rPr>
        <w:t xml:space="preserve"> по вопросам формирования функциональной грамотности</w:t>
      </w:r>
      <w:r w:rsidR="00464164" w:rsidRPr="007142C0">
        <w:rPr>
          <w:rFonts w:ascii="Times New Roman" w:hAnsi="Times New Roman" w:cs="Times New Roman"/>
          <w:sz w:val="28"/>
          <w:szCs w:val="28"/>
        </w:rPr>
        <w:t xml:space="preserve"> 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="00464164" w:rsidRPr="0012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–</w:t>
      </w:r>
      <w:r w:rsidR="00464164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 течение года)</w:t>
      </w:r>
      <w:r w:rsidR="0012537B">
        <w:rPr>
          <w:rFonts w:ascii="Times New Roman" w:hAnsi="Times New Roman" w:cs="Times New Roman"/>
          <w:sz w:val="28"/>
          <w:szCs w:val="28"/>
        </w:rPr>
        <w:t>;</w:t>
      </w:r>
      <w:r w:rsidRPr="00125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C0" w:rsidRPr="0012537B" w:rsidRDefault="007142C0" w:rsidP="00B37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2C0">
        <w:rPr>
          <w:rFonts w:ascii="Times New Roman" w:hAnsi="Times New Roman" w:cs="Times New Roman"/>
          <w:sz w:val="28"/>
          <w:szCs w:val="28"/>
        </w:rPr>
        <w:t xml:space="preserve"> </w:t>
      </w:r>
      <w:r w:rsidR="00AA2175" w:rsidRPr="007142C0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7A05C2">
        <w:rPr>
          <w:rFonts w:ascii="Times New Roman" w:hAnsi="Times New Roman" w:cs="Times New Roman"/>
          <w:sz w:val="28"/>
          <w:szCs w:val="28"/>
        </w:rPr>
        <w:t xml:space="preserve">межрегиональной </w:t>
      </w:r>
      <w:r w:rsidR="00D46A35" w:rsidRPr="007142C0">
        <w:rPr>
          <w:rFonts w:ascii="Times New Roman" w:hAnsi="Times New Roman" w:cs="Times New Roman"/>
          <w:sz w:val="28"/>
          <w:szCs w:val="28"/>
        </w:rPr>
        <w:t>научно-практической конференции «</w:t>
      </w:r>
      <w:r w:rsidR="00D46A35" w:rsidRPr="007142C0">
        <w:rPr>
          <w:rFonts w:ascii="Times New Roman" w:hAnsi="Times New Roman" w:cs="Times New Roman"/>
          <w:bCs/>
          <w:sz w:val="28"/>
          <w:szCs w:val="28"/>
        </w:rPr>
        <w:t>Функциональная</w:t>
      </w:r>
      <w:r w:rsidR="00D46A35" w:rsidRPr="007142C0">
        <w:rPr>
          <w:rFonts w:ascii="Times New Roman" w:hAnsi="Times New Roman" w:cs="Times New Roman"/>
          <w:sz w:val="28"/>
          <w:szCs w:val="28"/>
        </w:rPr>
        <w:t xml:space="preserve"> </w:t>
      </w:r>
      <w:r w:rsidR="00D46A35" w:rsidRPr="007142C0">
        <w:rPr>
          <w:rFonts w:ascii="Times New Roman" w:hAnsi="Times New Roman" w:cs="Times New Roman"/>
          <w:bCs/>
          <w:sz w:val="28"/>
          <w:szCs w:val="28"/>
        </w:rPr>
        <w:t>грамотность</w:t>
      </w:r>
      <w:r w:rsidR="00D46A35" w:rsidRPr="007142C0">
        <w:rPr>
          <w:rFonts w:ascii="Times New Roman" w:hAnsi="Times New Roman" w:cs="Times New Roman"/>
          <w:sz w:val="28"/>
          <w:szCs w:val="28"/>
        </w:rPr>
        <w:t>: вызовы и эффективные практики»</w:t>
      </w:r>
      <w:r w:rsidRPr="007142C0">
        <w:rPr>
          <w:rFonts w:ascii="Times New Roman" w:hAnsi="Times New Roman" w:cs="Times New Roman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Pr="0012537B">
        <w:rPr>
          <w:rFonts w:ascii="Times New Roman" w:hAnsi="Times New Roman" w:cs="Times New Roman"/>
          <w:sz w:val="28"/>
          <w:szCs w:val="28"/>
        </w:rPr>
        <w:t xml:space="preserve"> – ноябрь 2023</w:t>
      </w:r>
      <w:r w:rsidR="008B1A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2537B">
        <w:rPr>
          <w:rFonts w:ascii="Times New Roman" w:hAnsi="Times New Roman" w:cs="Times New Roman"/>
          <w:sz w:val="28"/>
          <w:szCs w:val="28"/>
        </w:rPr>
        <w:t>)</w:t>
      </w:r>
      <w:r w:rsidR="00D46A35" w:rsidRPr="001253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2175" w:rsidRPr="0012537B" w:rsidRDefault="00ED4618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D46A35">
        <w:rPr>
          <w:rFonts w:ascii="Times New Roman" w:hAnsi="Times New Roman" w:cs="Times New Roman"/>
          <w:sz w:val="28"/>
          <w:szCs w:val="28"/>
        </w:rPr>
        <w:t>регулярное обновление контента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A35">
        <w:rPr>
          <w:rFonts w:ascii="Times New Roman" w:hAnsi="Times New Roman" w:cs="Times New Roman"/>
          <w:sz w:val="28"/>
          <w:szCs w:val="28"/>
        </w:rPr>
        <w:t>раздела сайта</w:t>
      </w:r>
      <w:r w:rsidR="00AA2175" w:rsidRPr="00AA2175">
        <w:rPr>
          <w:rFonts w:ascii="Times New Roman" w:hAnsi="Times New Roman" w:cs="Times New Roman"/>
          <w:sz w:val="28"/>
          <w:szCs w:val="28"/>
        </w:rPr>
        <w:t xml:space="preserve"> АОУ ВО ДПО «ВИРО» по вопросам формирования ФГ</w:t>
      </w:r>
      <w:r w:rsidR="007142C0">
        <w:rPr>
          <w:rFonts w:ascii="Times New Roman" w:hAnsi="Times New Roman" w:cs="Times New Roman"/>
          <w:sz w:val="28"/>
          <w:szCs w:val="28"/>
        </w:rPr>
        <w:t xml:space="preserve"> 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="007142C0" w:rsidRPr="0012537B">
        <w:rPr>
          <w:rFonts w:ascii="Times New Roman" w:hAnsi="Times New Roman" w:cs="Times New Roman"/>
          <w:sz w:val="28"/>
          <w:szCs w:val="28"/>
        </w:rPr>
        <w:t xml:space="preserve"> - постоянно)</w:t>
      </w:r>
      <w:r w:rsidR="0012537B">
        <w:rPr>
          <w:rFonts w:ascii="Times New Roman" w:hAnsi="Times New Roman" w:cs="Times New Roman"/>
          <w:sz w:val="28"/>
          <w:szCs w:val="28"/>
        </w:rPr>
        <w:t>.</w:t>
      </w:r>
    </w:p>
    <w:p w:rsidR="00AA2175" w:rsidRPr="00B37644" w:rsidRDefault="000424BE" w:rsidP="006B04E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43F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7142C0" w:rsidRPr="004C543F">
        <w:rPr>
          <w:rFonts w:ascii="Times New Roman" w:hAnsi="Times New Roman" w:cs="Times New Roman"/>
          <w:b/>
          <w:sz w:val="28"/>
          <w:szCs w:val="28"/>
        </w:rPr>
        <w:t>о</w:t>
      </w:r>
      <w:r w:rsidR="00AA2175" w:rsidRPr="004C543F">
        <w:rPr>
          <w:rFonts w:ascii="Times New Roman" w:hAnsi="Times New Roman" w:cs="Times New Roman"/>
          <w:b/>
          <w:sz w:val="28"/>
          <w:szCs w:val="28"/>
        </w:rPr>
        <w:t>рган</w:t>
      </w:r>
      <w:r w:rsidR="007142C0" w:rsidRPr="004C543F">
        <w:rPr>
          <w:rFonts w:ascii="Times New Roman" w:hAnsi="Times New Roman" w:cs="Times New Roman"/>
          <w:b/>
          <w:sz w:val="28"/>
          <w:szCs w:val="28"/>
        </w:rPr>
        <w:t>ов</w:t>
      </w:r>
      <w:r w:rsidR="00AA2175" w:rsidRPr="004C543F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  <w:r w:rsidR="00B37644" w:rsidRPr="004C543F">
        <w:rPr>
          <w:rFonts w:ascii="Times New Roman" w:hAnsi="Times New Roman" w:cs="Times New Roman"/>
          <w:b/>
          <w:sz w:val="28"/>
          <w:szCs w:val="28"/>
        </w:rPr>
        <w:t>, осуществляющих управление</w:t>
      </w:r>
      <w:r w:rsidR="00AA2175" w:rsidRPr="004C543F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</w:t>
      </w:r>
      <w:r w:rsidR="00B37644" w:rsidRPr="004C543F">
        <w:rPr>
          <w:rFonts w:ascii="Times New Roman" w:hAnsi="Times New Roman" w:cs="Times New Roman"/>
          <w:b/>
          <w:sz w:val="28"/>
          <w:szCs w:val="28"/>
        </w:rPr>
        <w:t xml:space="preserve"> муниципальных районов и городских округов,</w:t>
      </w:r>
      <w:r w:rsidR="00AA2175" w:rsidRPr="00B37644">
        <w:rPr>
          <w:rFonts w:ascii="Times New Roman" w:hAnsi="Times New Roman" w:cs="Times New Roman"/>
          <w:b/>
          <w:sz w:val="28"/>
          <w:szCs w:val="28"/>
        </w:rPr>
        <w:t xml:space="preserve"> муниципальным методическим службам, муниципальным методическим объединениям</w:t>
      </w:r>
      <w:r w:rsidR="00B37644" w:rsidRPr="00B37644">
        <w:rPr>
          <w:rFonts w:ascii="Times New Roman" w:hAnsi="Times New Roman" w:cs="Times New Roman"/>
          <w:b/>
          <w:sz w:val="28"/>
          <w:szCs w:val="28"/>
        </w:rPr>
        <w:t>:</w:t>
      </w:r>
    </w:p>
    <w:p w:rsidR="00394A11" w:rsidRDefault="00394A11" w:rsidP="00394A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44">
        <w:rPr>
          <w:rFonts w:ascii="Times New Roman" w:hAnsi="Times New Roman" w:cs="Times New Roman"/>
          <w:sz w:val="28"/>
          <w:szCs w:val="28"/>
        </w:rPr>
        <w:t>проанализировать результаты исследования функциональной грамотности в разрезе образовательных организаций муниципалитета в аспекте дефицитов  ФГ по результатам исследования</w:t>
      </w:r>
      <w:r w:rsidR="007142C0" w:rsidRPr="00B37644">
        <w:rPr>
          <w:rFonts w:ascii="Times New Roman" w:hAnsi="Times New Roman" w:cs="Times New Roman"/>
          <w:sz w:val="28"/>
          <w:szCs w:val="28"/>
        </w:rPr>
        <w:t xml:space="preserve"> (</w:t>
      </w:r>
      <w:r w:rsidR="00B3764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7142C0" w:rsidRPr="00B37644">
        <w:rPr>
          <w:rFonts w:ascii="Times New Roman" w:hAnsi="Times New Roman" w:cs="Times New Roman"/>
          <w:sz w:val="28"/>
          <w:szCs w:val="28"/>
        </w:rPr>
        <w:t>август 2022 г</w:t>
      </w:r>
      <w:r w:rsidR="00C0374E">
        <w:rPr>
          <w:rFonts w:ascii="Times New Roman" w:hAnsi="Times New Roman" w:cs="Times New Roman"/>
          <w:sz w:val="28"/>
          <w:szCs w:val="28"/>
        </w:rPr>
        <w:t>ода</w:t>
      </w:r>
      <w:r w:rsidR="007142C0" w:rsidRPr="00B37644">
        <w:rPr>
          <w:rFonts w:ascii="Times New Roman" w:hAnsi="Times New Roman" w:cs="Times New Roman"/>
          <w:sz w:val="28"/>
          <w:szCs w:val="28"/>
        </w:rPr>
        <w:t>)</w:t>
      </w:r>
      <w:r w:rsidRPr="00B3764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37644" w:rsidRPr="004C543F" w:rsidRDefault="00B37644" w:rsidP="004C543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44">
        <w:rPr>
          <w:rFonts w:ascii="Times New Roman" w:hAnsi="Times New Roman" w:cs="Times New Roman"/>
          <w:sz w:val="28"/>
          <w:szCs w:val="28"/>
        </w:rPr>
        <w:t>разработать муниципальные планы по формированию ФГ на 2022/2023 учебный год (</w:t>
      </w: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B37644">
        <w:rPr>
          <w:rFonts w:ascii="Times New Roman" w:hAnsi="Times New Roman" w:cs="Times New Roman"/>
          <w:sz w:val="28"/>
          <w:szCs w:val="28"/>
        </w:rPr>
        <w:t xml:space="preserve">до 15 сентября 2022 года);  </w:t>
      </w:r>
    </w:p>
    <w:p w:rsidR="00B37644" w:rsidRPr="004C543F" w:rsidRDefault="00B37644" w:rsidP="00B376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lastRenderedPageBreak/>
        <w:t>актуализировать планы работы муниципальных методических объединений учителей в части включения мероприятий, направленных на формирование и оценку ФГ с участием муниципальных команд по формированию ФГ на 2022/23 учебный год  (срок - август 2022 г</w:t>
      </w:r>
      <w:r w:rsidR="00C0374E">
        <w:rPr>
          <w:rFonts w:ascii="Times New Roman" w:hAnsi="Times New Roman" w:cs="Times New Roman"/>
          <w:sz w:val="28"/>
          <w:szCs w:val="28"/>
        </w:rPr>
        <w:t>ода</w:t>
      </w:r>
      <w:r w:rsidRPr="004C543F">
        <w:rPr>
          <w:rFonts w:ascii="Times New Roman" w:hAnsi="Times New Roman" w:cs="Times New Roman"/>
          <w:sz w:val="28"/>
          <w:szCs w:val="28"/>
        </w:rPr>
        <w:t>)</w:t>
      </w:r>
      <w:r w:rsidR="004C543F" w:rsidRPr="004C543F">
        <w:rPr>
          <w:rFonts w:ascii="Times New Roman" w:hAnsi="Times New Roman" w:cs="Times New Roman"/>
          <w:sz w:val="28"/>
          <w:szCs w:val="28"/>
        </w:rPr>
        <w:t>;</w:t>
      </w:r>
    </w:p>
    <w:p w:rsidR="00D46A35" w:rsidRPr="00B37644" w:rsidRDefault="00AA2175" w:rsidP="004C543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44">
        <w:rPr>
          <w:rFonts w:ascii="Times New Roman" w:hAnsi="Times New Roman" w:cs="Times New Roman"/>
          <w:sz w:val="28"/>
          <w:szCs w:val="28"/>
        </w:rPr>
        <w:t>обеспечить методическое сопровождение общеобразовательных организаций с участием муниципальных методических объединений по направлениям, способствующим формированию функциональной грамотности, таким как:</w:t>
      </w:r>
    </w:p>
    <w:p w:rsidR="007142C0" w:rsidRPr="004C543F" w:rsidRDefault="00D46A35" w:rsidP="004C5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- внедрение единого федерального курса внеурочной деятельности по формированию функциональной грамотности</w:t>
      </w:r>
      <w:r w:rsidR="007142C0"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7142C0" w:rsidRPr="004C543F">
        <w:rPr>
          <w:rFonts w:ascii="Times New Roman" w:hAnsi="Times New Roman" w:cs="Times New Roman"/>
          <w:sz w:val="28"/>
          <w:szCs w:val="28"/>
        </w:rPr>
        <w:t>постоянно)</w:t>
      </w:r>
      <w:r w:rsidRPr="004C543F">
        <w:rPr>
          <w:rFonts w:ascii="Times New Roman" w:hAnsi="Times New Roman" w:cs="Times New Roman"/>
          <w:sz w:val="28"/>
          <w:szCs w:val="28"/>
        </w:rPr>
        <w:t xml:space="preserve">; </w:t>
      </w:r>
      <w:r w:rsidR="007142C0" w:rsidRPr="004C5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35" w:rsidRPr="004C543F" w:rsidRDefault="00D46A35" w:rsidP="004C5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- использование цифровых ресурсов</w:t>
      </w:r>
      <w:r w:rsidR="007142C0" w:rsidRPr="004C543F">
        <w:rPr>
          <w:rFonts w:ascii="Times New Roman" w:hAnsi="Times New Roman" w:cs="Times New Roman"/>
          <w:sz w:val="28"/>
          <w:szCs w:val="28"/>
        </w:rPr>
        <w:t xml:space="preserve"> </w:t>
      </w:r>
      <w:r w:rsidRPr="004C543F">
        <w:rPr>
          <w:rFonts w:ascii="Times New Roman" w:hAnsi="Times New Roman" w:cs="Times New Roman"/>
          <w:sz w:val="28"/>
          <w:szCs w:val="28"/>
        </w:rPr>
        <w:t xml:space="preserve"> Российской электронной школы (банк заданий по функциональной грамотности)</w:t>
      </w:r>
      <w:r w:rsidR="00135B09"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135B09" w:rsidRPr="004C543F">
        <w:rPr>
          <w:rFonts w:ascii="Times New Roman" w:hAnsi="Times New Roman" w:cs="Times New Roman"/>
          <w:sz w:val="28"/>
          <w:szCs w:val="28"/>
        </w:rPr>
        <w:t>постоянно);</w:t>
      </w:r>
    </w:p>
    <w:p w:rsidR="00AA2175" w:rsidRPr="004C543F" w:rsidRDefault="00135B09" w:rsidP="004C5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 xml:space="preserve">- 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организовать и провести </w:t>
      </w:r>
      <w:r w:rsidR="00D46A35" w:rsidRPr="004C543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D46A35" w:rsidRPr="004C543F">
        <w:rPr>
          <w:rFonts w:ascii="Times New Roman" w:hAnsi="Times New Roman" w:cs="Times New Roman"/>
          <w:sz w:val="28"/>
          <w:szCs w:val="28"/>
        </w:rPr>
        <w:t>мероприятия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 по обсуждению вопросов формирования и оценки ФГ</w:t>
      </w:r>
      <w:r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4C543F">
        <w:rPr>
          <w:rFonts w:ascii="Times New Roman" w:hAnsi="Times New Roman" w:cs="Times New Roman"/>
          <w:sz w:val="28"/>
          <w:szCs w:val="28"/>
        </w:rPr>
        <w:t>до 31 октября 2022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543F">
        <w:rPr>
          <w:rFonts w:ascii="Times New Roman" w:hAnsi="Times New Roman" w:cs="Times New Roman"/>
          <w:sz w:val="28"/>
          <w:szCs w:val="28"/>
        </w:rPr>
        <w:t>)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2175" w:rsidRPr="004C543F" w:rsidRDefault="00AA2175" w:rsidP="004C543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организовать проведение информационно-просветительской работы с родителями, СМИ, общественностью по вопросам формирования и оценки ФГ</w:t>
      </w:r>
      <w:r w:rsidR="004C543F">
        <w:rPr>
          <w:rFonts w:ascii="Times New Roman" w:hAnsi="Times New Roman" w:cs="Times New Roman"/>
          <w:sz w:val="28"/>
          <w:szCs w:val="28"/>
        </w:rPr>
        <w:t xml:space="preserve"> (срок - постоянно).</w:t>
      </w:r>
    </w:p>
    <w:p w:rsidR="00AA2175" w:rsidRPr="004C543F" w:rsidRDefault="00AA2175" w:rsidP="004C543F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43F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</w:p>
    <w:p w:rsidR="004A4161" w:rsidRPr="004C543F" w:rsidRDefault="004A4161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проанализировать результаты исследования функциональной грамотности в разрезе образовательной организации в целом, в разрезе параллели, отдельных классов и обучающихся. Сформировать базу данных обучающихся 6-8 классов ОО в аспекте дефицитов  ФГ по результатам исследования (</w:t>
      </w:r>
      <w:r w:rsid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4C543F">
        <w:rPr>
          <w:rFonts w:ascii="Times New Roman" w:hAnsi="Times New Roman" w:cs="Times New Roman"/>
          <w:sz w:val="28"/>
          <w:szCs w:val="28"/>
        </w:rPr>
        <w:t>до 15 сентября 2022 г</w:t>
      </w:r>
      <w:r w:rsidR="004C543F">
        <w:rPr>
          <w:rFonts w:ascii="Times New Roman" w:hAnsi="Times New Roman" w:cs="Times New Roman"/>
          <w:sz w:val="28"/>
          <w:szCs w:val="28"/>
        </w:rPr>
        <w:t>ода</w:t>
      </w:r>
      <w:r w:rsidRPr="004C543F">
        <w:rPr>
          <w:rFonts w:ascii="Times New Roman" w:hAnsi="Times New Roman" w:cs="Times New Roman"/>
          <w:sz w:val="28"/>
          <w:szCs w:val="28"/>
        </w:rPr>
        <w:t xml:space="preserve">);   </w:t>
      </w:r>
    </w:p>
    <w:p w:rsidR="00135B09" w:rsidRPr="004C543F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разработать планы по формированию ФГ на уровне общеобразовательной организации на 2022</w:t>
      </w:r>
      <w:r w:rsidR="00D46A35" w:rsidRPr="004C543F">
        <w:rPr>
          <w:rFonts w:ascii="Times New Roman" w:hAnsi="Times New Roman" w:cs="Times New Roman"/>
          <w:sz w:val="28"/>
          <w:szCs w:val="28"/>
        </w:rPr>
        <w:t>/</w:t>
      </w:r>
      <w:r w:rsidRPr="004C543F">
        <w:rPr>
          <w:rFonts w:ascii="Times New Roman" w:hAnsi="Times New Roman" w:cs="Times New Roman"/>
          <w:sz w:val="28"/>
          <w:szCs w:val="28"/>
        </w:rPr>
        <w:t xml:space="preserve">2023 </w:t>
      </w:r>
      <w:r w:rsidR="00D46A35" w:rsidRPr="004C543F">
        <w:rPr>
          <w:rFonts w:ascii="Times New Roman" w:hAnsi="Times New Roman" w:cs="Times New Roman"/>
          <w:sz w:val="28"/>
          <w:szCs w:val="28"/>
        </w:rPr>
        <w:t>учебный год</w:t>
      </w:r>
      <w:r w:rsidR="00135B09" w:rsidRPr="004C543F">
        <w:rPr>
          <w:rFonts w:ascii="Times New Roman" w:hAnsi="Times New Roman" w:cs="Times New Roman"/>
          <w:sz w:val="28"/>
          <w:szCs w:val="28"/>
        </w:rPr>
        <w:t xml:space="preserve"> и разместить их на сайте общеобразовательной организации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135B09" w:rsidRPr="004C543F">
        <w:rPr>
          <w:rFonts w:ascii="Times New Roman" w:hAnsi="Times New Roman" w:cs="Times New Roman"/>
          <w:sz w:val="28"/>
          <w:szCs w:val="28"/>
        </w:rPr>
        <w:t>до 1 октября 2022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5B09" w:rsidRPr="004C543F">
        <w:rPr>
          <w:rFonts w:ascii="Times New Roman" w:hAnsi="Times New Roman" w:cs="Times New Roman"/>
          <w:sz w:val="28"/>
          <w:szCs w:val="28"/>
        </w:rPr>
        <w:t>)</w:t>
      </w:r>
      <w:r w:rsidRPr="004C543F">
        <w:rPr>
          <w:rFonts w:ascii="Times New Roman" w:hAnsi="Times New Roman" w:cs="Times New Roman"/>
          <w:sz w:val="28"/>
          <w:szCs w:val="28"/>
        </w:rPr>
        <w:t>;</w:t>
      </w:r>
    </w:p>
    <w:p w:rsidR="00387DB4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DB4">
        <w:rPr>
          <w:rFonts w:ascii="Times New Roman" w:hAnsi="Times New Roman" w:cs="Times New Roman"/>
          <w:sz w:val="28"/>
          <w:szCs w:val="28"/>
        </w:rPr>
        <w:t>актуализировать планы работы школьных методических объединений учителей в части включения мероприятий</w:t>
      </w:r>
      <w:r w:rsidR="00135B09" w:rsidRPr="00387DB4">
        <w:rPr>
          <w:rFonts w:ascii="Times New Roman" w:hAnsi="Times New Roman" w:cs="Times New Roman"/>
          <w:sz w:val="28"/>
          <w:szCs w:val="28"/>
        </w:rPr>
        <w:t xml:space="preserve"> (в том числе семинаров-практикумов, направленных на совместную работу всего педагогического коллектива по формированию функциональной грамотности)</w:t>
      </w:r>
      <w:r w:rsidRPr="00387DB4">
        <w:rPr>
          <w:rFonts w:ascii="Times New Roman" w:hAnsi="Times New Roman" w:cs="Times New Roman"/>
          <w:sz w:val="28"/>
          <w:szCs w:val="28"/>
        </w:rPr>
        <w:t>, направленных на формирование и оценку ФГ обучающихся</w:t>
      </w:r>
      <w:r w:rsidR="00135B09" w:rsidRPr="00387DB4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135B09" w:rsidRPr="00387DB4">
        <w:rPr>
          <w:rFonts w:ascii="Times New Roman" w:hAnsi="Times New Roman" w:cs="Times New Roman"/>
          <w:sz w:val="28"/>
          <w:szCs w:val="28"/>
        </w:rPr>
        <w:t>до 1 октября 2022</w:t>
      </w:r>
      <w:r w:rsidR="004C543F" w:rsidRPr="00387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5B09" w:rsidRPr="00387DB4">
        <w:rPr>
          <w:rFonts w:ascii="Times New Roman" w:hAnsi="Times New Roman" w:cs="Times New Roman"/>
          <w:sz w:val="28"/>
          <w:szCs w:val="28"/>
        </w:rPr>
        <w:t>);</w:t>
      </w:r>
      <w:r w:rsidRPr="00387DB4">
        <w:rPr>
          <w:rFonts w:ascii="Times New Roman" w:hAnsi="Times New Roman" w:cs="Times New Roman"/>
          <w:sz w:val="28"/>
          <w:szCs w:val="28"/>
        </w:rPr>
        <w:t xml:space="preserve"> </w:t>
      </w:r>
      <w:r w:rsidR="00394A11" w:rsidRPr="00387DB4">
        <w:rPr>
          <w:rFonts w:ascii="Times New Roman" w:hAnsi="Times New Roman" w:cs="Times New Roman"/>
          <w:sz w:val="28"/>
          <w:szCs w:val="28"/>
        </w:rPr>
        <w:br/>
      </w:r>
    </w:p>
    <w:p w:rsidR="004C543F" w:rsidRPr="00387DB4" w:rsidRDefault="004A4161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DB4">
        <w:rPr>
          <w:rFonts w:ascii="Times New Roman" w:hAnsi="Times New Roman" w:cs="Times New Roman"/>
          <w:sz w:val="28"/>
          <w:szCs w:val="28"/>
        </w:rPr>
        <w:t>систематически включать в учебную и внеурочную</w:t>
      </w:r>
      <w:r w:rsidR="00AA2175" w:rsidRPr="00387DB4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387DB4">
        <w:rPr>
          <w:rFonts w:ascii="Times New Roman" w:hAnsi="Times New Roman" w:cs="Times New Roman"/>
          <w:sz w:val="28"/>
          <w:szCs w:val="28"/>
        </w:rPr>
        <w:t>, деятельность центров «Точка роста»</w:t>
      </w:r>
      <w:r w:rsidR="00AA2175" w:rsidRPr="00387DB4">
        <w:rPr>
          <w:rFonts w:ascii="Times New Roman" w:hAnsi="Times New Roman" w:cs="Times New Roman"/>
          <w:sz w:val="28"/>
          <w:szCs w:val="28"/>
        </w:rPr>
        <w:t xml:space="preserve"> задания по оценке функциональной грамотности </w:t>
      </w:r>
      <w:r w:rsidRPr="00387DB4">
        <w:rPr>
          <w:rFonts w:ascii="Times New Roman" w:hAnsi="Times New Roman" w:cs="Times New Roman"/>
          <w:sz w:val="28"/>
          <w:szCs w:val="28"/>
        </w:rPr>
        <w:t>из банка заданий РЭШ (</w:t>
      </w:r>
      <w:r w:rsidR="004C543F" w:rsidRP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387DB4">
        <w:rPr>
          <w:rFonts w:ascii="Times New Roman" w:hAnsi="Times New Roman" w:cs="Times New Roman"/>
          <w:sz w:val="28"/>
          <w:szCs w:val="28"/>
        </w:rPr>
        <w:t>постоянно);</w:t>
      </w:r>
    </w:p>
    <w:p w:rsidR="004C543F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lastRenderedPageBreak/>
        <w:t xml:space="preserve">транслировать позитивные практики учителей по формированию ФГ через </w:t>
      </w:r>
      <w:r w:rsidR="00E00B0A" w:rsidRPr="004C543F">
        <w:rPr>
          <w:rFonts w:ascii="Times New Roman" w:hAnsi="Times New Roman" w:cs="Times New Roman"/>
          <w:sz w:val="28"/>
          <w:szCs w:val="28"/>
        </w:rPr>
        <w:t xml:space="preserve">участие в конференциях, семинарах, проведение </w:t>
      </w:r>
      <w:r w:rsidRPr="004C543F">
        <w:rPr>
          <w:rFonts w:ascii="Times New Roman" w:hAnsi="Times New Roman" w:cs="Times New Roman"/>
          <w:sz w:val="28"/>
          <w:szCs w:val="28"/>
        </w:rPr>
        <w:t>открыты</w:t>
      </w:r>
      <w:r w:rsidR="00E00B0A" w:rsidRPr="004C543F">
        <w:rPr>
          <w:rFonts w:ascii="Times New Roman" w:hAnsi="Times New Roman" w:cs="Times New Roman"/>
          <w:sz w:val="28"/>
          <w:szCs w:val="28"/>
        </w:rPr>
        <w:t>х</w:t>
      </w:r>
      <w:r w:rsidRPr="004C543F">
        <w:rPr>
          <w:rFonts w:ascii="Times New Roman" w:hAnsi="Times New Roman" w:cs="Times New Roman"/>
          <w:sz w:val="28"/>
          <w:szCs w:val="28"/>
        </w:rPr>
        <w:t xml:space="preserve"> урок</w:t>
      </w:r>
      <w:r w:rsidR="00E00B0A" w:rsidRPr="004C543F">
        <w:rPr>
          <w:rFonts w:ascii="Times New Roman" w:hAnsi="Times New Roman" w:cs="Times New Roman"/>
          <w:sz w:val="28"/>
          <w:szCs w:val="28"/>
        </w:rPr>
        <w:t>ов</w:t>
      </w:r>
      <w:r w:rsidRPr="004C543F">
        <w:rPr>
          <w:rFonts w:ascii="Times New Roman" w:hAnsi="Times New Roman" w:cs="Times New Roman"/>
          <w:sz w:val="28"/>
          <w:szCs w:val="28"/>
        </w:rPr>
        <w:t>, мастер-класс</w:t>
      </w:r>
      <w:r w:rsidR="00E00B0A" w:rsidRPr="004C543F">
        <w:rPr>
          <w:rFonts w:ascii="Times New Roman" w:hAnsi="Times New Roman" w:cs="Times New Roman"/>
          <w:sz w:val="28"/>
          <w:szCs w:val="28"/>
        </w:rPr>
        <w:t>ов</w:t>
      </w:r>
      <w:r w:rsidR="004A4161"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4A4161" w:rsidRPr="004C543F">
        <w:rPr>
          <w:rFonts w:ascii="Times New Roman" w:hAnsi="Times New Roman" w:cs="Times New Roman"/>
          <w:sz w:val="28"/>
          <w:szCs w:val="28"/>
        </w:rPr>
        <w:t xml:space="preserve">постоянно); </w:t>
      </w:r>
    </w:p>
    <w:p w:rsidR="00AA2175" w:rsidRPr="004C543F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организовать работу по просвещению родителей по вопросам формирования ФГ</w:t>
      </w:r>
      <w:r w:rsidR="00387DB4">
        <w:rPr>
          <w:rFonts w:ascii="Times New Roman" w:hAnsi="Times New Roman" w:cs="Times New Roman"/>
          <w:sz w:val="28"/>
          <w:szCs w:val="28"/>
        </w:rPr>
        <w:t xml:space="preserve"> </w:t>
      </w:r>
      <w:r w:rsidR="004A4161" w:rsidRPr="004C543F">
        <w:rPr>
          <w:rFonts w:ascii="Times New Roman" w:hAnsi="Times New Roman" w:cs="Times New Roman"/>
          <w:sz w:val="28"/>
          <w:szCs w:val="28"/>
        </w:rPr>
        <w:t>(</w:t>
      </w:r>
      <w:r w:rsid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4A4161" w:rsidRPr="004C543F">
        <w:rPr>
          <w:rFonts w:ascii="Times New Roman" w:hAnsi="Times New Roman" w:cs="Times New Roman"/>
          <w:sz w:val="28"/>
          <w:szCs w:val="28"/>
        </w:rPr>
        <w:t>постоянно)</w:t>
      </w:r>
      <w:r w:rsidRPr="004C543F">
        <w:rPr>
          <w:rFonts w:ascii="Times New Roman" w:hAnsi="Times New Roman" w:cs="Times New Roman"/>
          <w:sz w:val="28"/>
          <w:szCs w:val="28"/>
        </w:rPr>
        <w:t>.</w:t>
      </w:r>
    </w:p>
    <w:p w:rsidR="008117A1" w:rsidRPr="007F5DC7" w:rsidRDefault="008117A1" w:rsidP="007F5D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17A1" w:rsidRPr="007F5DC7" w:rsidSect="00310C43">
      <w:headerReference w:type="default" r:id="rId20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F33" w:rsidRDefault="00002F33" w:rsidP="00F0612E">
      <w:pPr>
        <w:spacing w:after="0" w:line="240" w:lineRule="auto"/>
      </w:pPr>
      <w:r>
        <w:separator/>
      </w:r>
    </w:p>
  </w:endnote>
  <w:endnote w:type="continuationSeparator" w:id="0">
    <w:p w:rsidR="00002F33" w:rsidRDefault="00002F33" w:rsidP="00F0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F33" w:rsidRDefault="00002F33" w:rsidP="00F0612E">
      <w:pPr>
        <w:spacing w:after="0" w:line="240" w:lineRule="auto"/>
      </w:pPr>
      <w:r>
        <w:separator/>
      </w:r>
    </w:p>
  </w:footnote>
  <w:footnote w:type="continuationSeparator" w:id="0">
    <w:p w:rsidR="00002F33" w:rsidRDefault="00002F33" w:rsidP="00F0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0522297"/>
      <w:docPartObj>
        <w:docPartGallery w:val="Page Numbers (Top of Page)"/>
        <w:docPartUnique/>
      </w:docPartObj>
    </w:sdtPr>
    <w:sdtContent>
      <w:p w:rsidR="00B37644" w:rsidRDefault="007055E1">
        <w:pPr>
          <w:pStyle w:val="a8"/>
          <w:jc w:val="center"/>
        </w:pPr>
        <w:r>
          <w:fldChar w:fldCharType="begin"/>
        </w:r>
        <w:r w:rsidR="00B37644">
          <w:instrText>PAGE   \* MERGEFORMAT</w:instrText>
        </w:r>
        <w:r>
          <w:fldChar w:fldCharType="separate"/>
        </w:r>
        <w:r w:rsidR="001C32AB">
          <w:rPr>
            <w:noProof/>
          </w:rPr>
          <w:t>3</w:t>
        </w:r>
        <w:r>
          <w:fldChar w:fldCharType="end"/>
        </w:r>
      </w:p>
    </w:sdtContent>
  </w:sdt>
  <w:p w:rsidR="00B37644" w:rsidRDefault="00B376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7279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C71B3"/>
    <w:multiLevelType w:val="hybridMultilevel"/>
    <w:tmpl w:val="4044E63A"/>
    <w:lvl w:ilvl="0" w:tplc="FCEA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EB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0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A7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0F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C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67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2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E3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724E02"/>
    <w:multiLevelType w:val="hybridMultilevel"/>
    <w:tmpl w:val="C1B00A5A"/>
    <w:lvl w:ilvl="0" w:tplc="7AE8B5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25EF1"/>
    <w:multiLevelType w:val="hybridMultilevel"/>
    <w:tmpl w:val="45A41CB6"/>
    <w:lvl w:ilvl="0" w:tplc="17380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000873"/>
    <w:multiLevelType w:val="hybridMultilevel"/>
    <w:tmpl w:val="C79C6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56A52"/>
    <w:multiLevelType w:val="hybridMultilevel"/>
    <w:tmpl w:val="5436FF8E"/>
    <w:lvl w:ilvl="0" w:tplc="AC1AE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A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2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43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0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4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24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E8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3B0BEA"/>
    <w:multiLevelType w:val="hybridMultilevel"/>
    <w:tmpl w:val="90F6C678"/>
    <w:lvl w:ilvl="0" w:tplc="7AE8B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C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C61270"/>
    <w:multiLevelType w:val="hybridMultilevel"/>
    <w:tmpl w:val="0CB836F2"/>
    <w:lvl w:ilvl="0" w:tplc="7AE8B5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416C1"/>
    <w:multiLevelType w:val="hybridMultilevel"/>
    <w:tmpl w:val="27F0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D6E5B"/>
    <w:multiLevelType w:val="hybridMultilevel"/>
    <w:tmpl w:val="988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46D24"/>
    <w:multiLevelType w:val="hybridMultilevel"/>
    <w:tmpl w:val="BF3E4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E41F5B"/>
    <w:multiLevelType w:val="hybridMultilevel"/>
    <w:tmpl w:val="458C5E2E"/>
    <w:lvl w:ilvl="0" w:tplc="820C8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0F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62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CB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67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64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D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05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F7C"/>
    <w:rsid w:val="00002F33"/>
    <w:rsid w:val="00004D04"/>
    <w:rsid w:val="00005044"/>
    <w:rsid w:val="000126F9"/>
    <w:rsid w:val="00014BEB"/>
    <w:rsid w:val="000152B8"/>
    <w:rsid w:val="00030FE7"/>
    <w:rsid w:val="00040C93"/>
    <w:rsid w:val="000424BE"/>
    <w:rsid w:val="00053F8E"/>
    <w:rsid w:val="00060DBC"/>
    <w:rsid w:val="0006772A"/>
    <w:rsid w:val="00073932"/>
    <w:rsid w:val="00076536"/>
    <w:rsid w:val="00077780"/>
    <w:rsid w:val="00090BF3"/>
    <w:rsid w:val="00094150"/>
    <w:rsid w:val="000A482A"/>
    <w:rsid w:val="000B27FD"/>
    <w:rsid w:val="000B466B"/>
    <w:rsid w:val="000B6CBF"/>
    <w:rsid w:val="000B6FE5"/>
    <w:rsid w:val="000C50F5"/>
    <w:rsid w:val="000C7A62"/>
    <w:rsid w:val="000D7B11"/>
    <w:rsid w:val="000E0727"/>
    <w:rsid w:val="000E3D00"/>
    <w:rsid w:val="001019BD"/>
    <w:rsid w:val="00101C50"/>
    <w:rsid w:val="00112A07"/>
    <w:rsid w:val="0012537B"/>
    <w:rsid w:val="00125466"/>
    <w:rsid w:val="00134EB0"/>
    <w:rsid w:val="0013587C"/>
    <w:rsid w:val="00135B09"/>
    <w:rsid w:val="00136ED0"/>
    <w:rsid w:val="0014644A"/>
    <w:rsid w:val="00163FD6"/>
    <w:rsid w:val="00172275"/>
    <w:rsid w:val="001966E9"/>
    <w:rsid w:val="001A3F70"/>
    <w:rsid w:val="001B203D"/>
    <w:rsid w:val="001C32AB"/>
    <w:rsid w:val="001D4E39"/>
    <w:rsid w:val="001D682B"/>
    <w:rsid w:val="001E269D"/>
    <w:rsid w:val="001E64BD"/>
    <w:rsid w:val="001E7C38"/>
    <w:rsid w:val="001F2A62"/>
    <w:rsid w:val="001F4A4B"/>
    <w:rsid w:val="00202532"/>
    <w:rsid w:val="0020419C"/>
    <w:rsid w:val="00211C28"/>
    <w:rsid w:val="002126C9"/>
    <w:rsid w:val="0021288C"/>
    <w:rsid w:val="00247E4F"/>
    <w:rsid w:val="0025301D"/>
    <w:rsid w:val="002618B7"/>
    <w:rsid w:val="00267BD9"/>
    <w:rsid w:val="00270B0F"/>
    <w:rsid w:val="002846E1"/>
    <w:rsid w:val="002922BF"/>
    <w:rsid w:val="002968E9"/>
    <w:rsid w:val="002A7293"/>
    <w:rsid w:val="002B4F47"/>
    <w:rsid w:val="002B7075"/>
    <w:rsid w:val="002C507F"/>
    <w:rsid w:val="002D3C8D"/>
    <w:rsid w:val="002D4488"/>
    <w:rsid w:val="002E52D1"/>
    <w:rsid w:val="002F0812"/>
    <w:rsid w:val="002F7113"/>
    <w:rsid w:val="0030199C"/>
    <w:rsid w:val="00310C43"/>
    <w:rsid w:val="00312B64"/>
    <w:rsid w:val="00316BA8"/>
    <w:rsid w:val="00331E15"/>
    <w:rsid w:val="003335F5"/>
    <w:rsid w:val="0033605C"/>
    <w:rsid w:val="003478DD"/>
    <w:rsid w:val="00371AE4"/>
    <w:rsid w:val="00372791"/>
    <w:rsid w:val="00382849"/>
    <w:rsid w:val="00387DB4"/>
    <w:rsid w:val="00394A11"/>
    <w:rsid w:val="003A6DF4"/>
    <w:rsid w:val="003B3783"/>
    <w:rsid w:val="003B43AA"/>
    <w:rsid w:val="003C5565"/>
    <w:rsid w:val="003C7454"/>
    <w:rsid w:val="003F131F"/>
    <w:rsid w:val="003F568F"/>
    <w:rsid w:val="003F7567"/>
    <w:rsid w:val="00400423"/>
    <w:rsid w:val="0042496C"/>
    <w:rsid w:val="00426F12"/>
    <w:rsid w:val="00445953"/>
    <w:rsid w:val="00450EAA"/>
    <w:rsid w:val="004527D4"/>
    <w:rsid w:val="00454A16"/>
    <w:rsid w:val="00454AD0"/>
    <w:rsid w:val="00464164"/>
    <w:rsid w:val="00464E6A"/>
    <w:rsid w:val="00466A5E"/>
    <w:rsid w:val="00467B09"/>
    <w:rsid w:val="00470F98"/>
    <w:rsid w:val="004717EB"/>
    <w:rsid w:val="0049160C"/>
    <w:rsid w:val="0049423D"/>
    <w:rsid w:val="004975B0"/>
    <w:rsid w:val="004975BE"/>
    <w:rsid w:val="004A4161"/>
    <w:rsid w:val="004A62EE"/>
    <w:rsid w:val="004C1473"/>
    <w:rsid w:val="004C337C"/>
    <w:rsid w:val="004C4332"/>
    <w:rsid w:val="004C543F"/>
    <w:rsid w:val="004F1170"/>
    <w:rsid w:val="00503EB4"/>
    <w:rsid w:val="00510E35"/>
    <w:rsid w:val="00511047"/>
    <w:rsid w:val="00513ECD"/>
    <w:rsid w:val="00524A77"/>
    <w:rsid w:val="0054379E"/>
    <w:rsid w:val="005474DA"/>
    <w:rsid w:val="005600E0"/>
    <w:rsid w:val="0056305D"/>
    <w:rsid w:val="0057515B"/>
    <w:rsid w:val="00575A33"/>
    <w:rsid w:val="00585D70"/>
    <w:rsid w:val="0059114B"/>
    <w:rsid w:val="005C10E1"/>
    <w:rsid w:val="005C37C8"/>
    <w:rsid w:val="005C6530"/>
    <w:rsid w:val="005C7ED7"/>
    <w:rsid w:val="005E70BE"/>
    <w:rsid w:val="00610CAB"/>
    <w:rsid w:val="00617900"/>
    <w:rsid w:val="00620698"/>
    <w:rsid w:val="00623B81"/>
    <w:rsid w:val="0063138F"/>
    <w:rsid w:val="00632AF1"/>
    <w:rsid w:val="00636489"/>
    <w:rsid w:val="00641E67"/>
    <w:rsid w:val="00652E3C"/>
    <w:rsid w:val="00653050"/>
    <w:rsid w:val="006546B0"/>
    <w:rsid w:val="006576A7"/>
    <w:rsid w:val="006835E2"/>
    <w:rsid w:val="006A2E41"/>
    <w:rsid w:val="006B04EF"/>
    <w:rsid w:val="006B7FB8"/>
    <w:rsid w:val="006C032B"/>
    <w:rsid w:val="006C03C3"/>
    <w:rsid w:val="006C2F7C"/>
    <w:rsid w:val="006C6FA1"/>
    <w:rsid w:val="006D069A"/>
    <w:rsid w:val="006D3E25"/>
    <w:rsid w:val="006D6251"/>
    <w:rsid w:val="006D63E5"/>
    <w:rsid w:val="006F78EE"/>
    <w:rsid w:val="007055E1"/>
    <w:rsid w:val="00705EAF"/>
    <w:rsid w:val="007142C0"/>
    <w:rsid w:val="00715EB1"/>
    <w:rsid w:val="00784D17"/>
    <w:rsid w:val="007911C7"/>
    <w:rsid w:val="00794E62"/>
    <w:rsid w:val="007A05C2"/>
    <w:rsid w:val="007A3FA0"/>
    <w:rsid w:val="007B2A1D"/>
    <w:rsid w:val="007C3240"/>
    <w:rsid w:val="007C39CD"/>
    <w:rsid w:val="007C6CCF"/>
    <w:rsid w:val="007D26BE"/>
    <w:rsid w:val="007D59B6"/>
    <w:rsid w:val="007E3FD3"/>
    <w:rsid w:val="007F5DC7"/>
    <w:rsid w:val="008016E2"/>
    <w:rsid w:val="00810B6A"/>
    <w:rsid w:val="008117A1"/>
    <w:rsid w:val="00832FC7"/>
    <w:rsid w:val="00841493"/>
    <w:rsid w:val="008433D3"/>
    <w:rsid w:val="00850DED"/>
    <w:rsid w:val="00853AA9"/>
    <w:rsid w:val="00855775"/>
    <w:rsid w:val="008573D2"/>
    <w:rsid w:val="00872749"/>
    <w:rsid w:val="00873D07"/>
    <w:rsid w:val="00881B63"/>
    <w:rsid w:val="00890554"/>
    <w:rsid w:val="00892F8C"/>
    <w:rsid w:val="00897B6C"/>
    <w:rsid w:val="008A059C"/>
    <w:rsid w:val="008A48B7"/>
    <w:rsid w:val="008A5401"/>
    <w:rsid w:val="008A7CBE"/>
    <w:rsid w:val="008B1A25"/>
    <w:rsid w:val="008B316A"/>
    <w:rsid w:val="008C50B0"/>
    <w:rsid w:val="008C64E6"/>
    <w:rsid w:val="008D06B7"/>
    <w:rsid w:val="008E4C69"/>
    <w:rsid w:val="008E5B73"/>
    <w:rsid w:val="009005DB"/>
    <w:rsid w:val="00915373"/>
    <w:rsid w:val="00932AD4"/>
    <w:rsid w:val="009351FC"/>
    <w:rsid w:val="009432AC"/>
    <w:rsid w:val="00955DBF"/>
    <w:rsid w:val="0097135F"/>
    <w:rsid w:val="00972D20"/>
    <w:rsid w:val="00975359"/>
    <w:rsid w:val="0097780A"/>
    <w:rsid w:val="0098333B"/>
    <w:rsid w:val="00994EFD"/>
    <w:rsid w:val="009958D2"/>
    <w:rsid w:val="009A1F0E"/>
    <w:rsid w:val="009B6860"/>
    <w:rsid w:val="009C17A5"/>
    <w:rsid w:val="009C1CFF"/>
    <w:rsid w:val="009F6EA8"/>
    <w:rsid w:val="00A12FC2"/>
    <w:rsid w:val="00A271DE"/>
    <w:rsid w:val="00A41583"/>
    <w:rsid w:val="00A42D42"/>
    <w:rsid w:val="00A43072"/>
    <w:rsid w:val="00A47F4D"/>
    <w:rsid w:val="00A5046C"/>
    <w:rsid w:val="00A5187E"/>
    <w:rsid w:val="00A51AE5"/>
    <w:rsid w:val="00A52403"/>
    <w:rsid w:val="00A552B3"/>
    <w:rsid w:val="00A6649E"/>
    <w:rsid w:val="00A67298"/>
    <w:rsid w:val="00A81161"/>
    <w:rsid w:val="00A82245"/>
    <w:rsid w:val="00A853D0"/>
    <w:rsid w:val="00A87E8B"/>
    <w:rsid w:val="00A90DDB"/>
    <w:rsid w:val="00A92743"/>
    <w:rsid w:val="00A95388"/>
    <w:rsid w:val="00A975E6"/>
    <w:rsid w:val="00AA2175"/>
    <w:rsid w:val="00AA3FAA"/>
    <w:rsid w:val="00AA4A0C"/>
    <w:rsid w:val="00AA6681"/>
    <w:rsid w:val="00AB2113"/>
    <w:rsid w:val="00AC5B23"/>
    <w:rsid w:val="00AD2454"/>
    <w:rsid w:val="00AE0140"/>
    <w:rsid w:val="00AE37C1"/>
    <w:rsid w:val="00AE4AF3"/>
    <w:rsid w:val="00AF7C11"/>
    <w:rsid w:val="00B37644"/>
    <w:rsid w:val="00B56640"/>
    <w:rsid w:val="00B57953"/>
    <w:rsid w:val="00B60575"/>
    <w:rsid w:val="00B605F0"/>
    <w:rsid w:val="00B67BD2"/>
    <w:rsid w:val="00B77289"/>
    <w:rsid w:val="00B8190B"/>
    <w:rsid w:val="00B86B80"/>
    <w:rsid w:val="00B913C7"/>
    <w:rsid w:val="00B93861"/>
    <w:rsid w:val="00B97171"/>
    <w:rsid w:val="00B97E11"/>
    <w:rsid w:val="00BB2B84"/>
    <w:rsid w:val="00BB45E0"/>
    <w:rsid w:val="00BC1F3D"/>
    <w:rsid w:val="00BC3A83"/>
    <w:rsid w:val="00BD49F8"/>
    <w:rsid w:val="00BD6E0A"/>
    <w:rsid w:val="00BE2312"/>
    <w:rsid w:val="00BE407C"/>
    <w:rsid w:val="00BF177A"/>
    <w:rsid w:val="00C0374E"/>
    <w:rsid w:val="00C134AC"/>
    <w:rsid w:val="00C21534"/>
    <w:rsid w:val="00C2332F"/>
    <w:rsid w:val="00C27266"/>
    <w:rsid w:val="00C42ADF"/>
    <w:rsid w:val="00C4616B"/>
    <w:rsid w:val="00C910AD"/>
    <w:rsid w:val="00C92936"/>
    <w:rsid w:val="00CA787A"/>
    <w:rsid w:val="00CB4FDF"/>
    <w:rsid w:val="00CC3852"/>
    <w:rsid w:val="00CD660A"/>
    <w:rsid w:val="00CE11EB"/>
    <w:rsid w:val="00CE5A14"/>
    <w:rsid w:val="00CF350B"/>
    <w:rsid w:val="00CF4458"/>
    <w:rsid w:val="00D01390"/>
    <w:rsid w:val="00D04054"/>
    <w:rsid w:val="00D072D3"/>
    <w:rsid w:val="00D11E37"/>
    <w:rsid w:val="00D22B7C"/>
    <w:rsid w:val="00D249B5"/>
    <w:rsid w:val="00D25BD7"/>
    <w:rsid w:val="00D338CF"/>
    <w:rsid w:val="00D432E1"/>
    <w:rsid w:val="00D46A35"/>
    <w:rsid w:val="00D51469"/>
    <w:rsid w:val="00D52469"/>
    <w:rsid w:val="00D54F82"/>
    <w:rsid w:val="00D55A8A"/>
    <w:rsid w:val="00D56525"/>
    <w:rsid w:val="00D57C2D"/>
    <w:rsid w:val="00D606BF"/>
    <w:rsid w:val="00D6263A"/>
    <w:rsid w:val="00D6270A"/>
    <w:rsid w:val="00D76E87"/>
    <w:rsid w:val="00D856DA"/>
    <w:rsid w:val="00D9255B"/>
    <w:rsid w:val="00DA60D8"/>
    <w:rsid w:val="00DB4908"/>
    <w:rsid w:val="00DB7E9F"/>
    <w:rsid w:val="00DC215F"/>
    <w:rsid w:val="00DC2A0E"/>
    <w:rsid w:val="00DC2ED6"/>
    <w:rsid w:val="00DC4E54"/>
    <w:rsid w:val="00DD3D8A"/>
    <w:rsid w:val="00DD51B3"/>
    <w:rsid w:val="00DD51F8"/>
    <w:rsid w:val="00DD7AC3"/>
    <w:rsid w:val="00DF6A13"/>
    <w:rsid w:val="00E00B0A"/>
    <w:rsid w:val="00E16452"/>
    <w:rsid w:val="00E21290"/>
    <w:rsid w:val="00E22CA8"/>
    <w:rsid w:val="00E37D5B"/>
    <w:rsid w:val="00E43FE8"/>
    <w:rsid w:val="00E55E41"/>
    <w:rsid w:val="00E72540"/>
    <w:rsid w:val="00E73530"/>
    <w:rsid w:val="00E831E3"/>
    <w:rsid w:val="00E85539"/>
    <w:rsid w:val="00E86A59"/>
    <w:rsid w:val="00E9392C"/>
    <w:rsid w:val="00E97BA0"/>
    <w:rsid w:val="00EB3BA1"/>
    <w:rsid w:val="00EC3C0E"/>
    <w:rsid w:val="00ED1068"/>
    <w:rsid w:val="00ED3E64"/>
    <w:rsid w:val="00ED4618"/>
    <w:rsid w:val="00EE0FE9"/>
    <w:rsid w:val="00EE1BE3"/>
    <w:rsid w:val="00EF2BD7"/>
    <w:rsid w:val="00EF53FA"/>
    <w:rsid w:val="00F0612E"/>
    <w:rsid w:val="00F061E3"/>
    <w:rsid w:val="00F1002D"/>
    <w:rsid w:val="00F10ADF"/>
    <w:rsid w:val="00F12402"/>
    <w:rsid w:val="00F136E1"/>
    <w:rsid w:val="00F168DB"/>
    <w:rsid w:val="00F26C7F"/>
    <w:rsid w:val="00F34B00"/>
    <w:rsid w:val="00F44E75"/>
    <w:rsid w:val="00F664FC"/>
    <w:rsid w:val="00F746BA"/>
    <w:rsid w:val="00F92E5A"/>
    <w:rsid w:val="00F97FDA"/>
    <w:rsid w:val="00FA0367"/>
    <w:rsid w:val="00FB03EA"/>
    <w:rsid w:val="00FB1D78"/>
    <w:rsid w:val="00FB282C"/>
    <w:rsid w:val="00FB6264"/>
    <w:rsid w:val="00FC57F2"/>
    <w:rsid w:val="00FD5704"/>
    <w:rsid w:val="00FE1D52"/>
    <w:rsid w:val="00FE2B0F"/>
    <w:rsid w:val="00FE7915"/>
    <w:rsid w:val="00FF2D46"/>
    <w:rsid w:val="00FF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2F7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A482A"/>
    <w:pPr>
      <w:ind w:left="720"/>
      <w:contextualSpacing/>
    </w:pPr>
  </w:style>
  <w:style w:type="table" w:styleId="a5">
    <w:name w:val="Table Grid"/>
    <w:basedOn w:val="a2"/>
    <w:uiPriority w:val="59"/>
    <w:rsid w:val="006F7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A5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51AE5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612E"/>
  </w:style>
  <w:style w:type="paragraph" w:styleId="aa">
    <w:name w:val="footer"/>
    <w:basedOn w:val="a0"/>
    <w:link w:val="ab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612E"/>
  </w:style>
  <w:style w:type="paragraph" w:styleId="a">
    <w:name w:val="List Bullet"/>
    <w:basedOn w:val="a0"/>
    <w:uiPriority w:val="99"/>
    <w:unhideWhenUsed/>
    <w:rsid w:val="005C7ED7"/>
    <w:pPr>
      <w:numPr>
        <w:numId w:val="10"/>
      </w:numPr>
      <w:contextualSpacing/>
    </w:pPr>
  </w:style>
  <w:style w:type="paragraph" w:styleId="ac">
    <w:name w:val="Body Text"/>
    <w:basedOn w:val="a0"/>
    <w:link w:val="ad"/>
    <w:uiPriority w:val="1"/>
    <w:qFormat/>
    <w:rsid w:val="0014644A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1"/>
    <w:rsid w:val="0014644A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Hyperlink"/>
    <w:basedOn w:val="a1"/>
    <w:uiPriority w:val="99"/>
    <w:unhideWhenUsed/>
    <w:rsid w:val="007142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A482A"/>
    <w:pPr>
      <w:ind w:left="720"/>
      <w:contextualSpacing/>
    </w:pPr>
  </w:style>
  <w:style w:type="table" w:styleId="a5">
    <w:name w:val="Table Grid"/>
    <w:basedOn w:val="a2"/>
    <w:uiPriority w:val="59"/>
    <w:rsid w:val="006F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A5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51AE5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612E"/>
  </w:style>
  <w:style w:type="paragraph" w:styleId="aa">
    <w:name w:val="footer"/>
    <w:basedOn w:val="a0"/>
    <w:link w:val="ab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612E"/>
  </w:style>
  <w:style w:type="paragraph" w:styleId="a">
    <w:name w:val="List Bullet"/>
    <w:basedOn w:val="a0"/>
    <w:uiPriority w:val="99"/>
    <w:unhideWhenUsed/>
    <w:rsid w:val="005C7ED7"/>
    <w:pPr>
      <w:numPr>
        <w:numId w:val="10"/>
      </w:numPr>
      <w:contextualSpacing/>
    </w:pPr>
  </w:style>
  <w:style w:type="paragraph" w:styleId="ac">
    <w:name w:val="Body Text"/>
    <w:basedOn w:val="a0"/>
    <w:link w:val="ad"/>
    <w:uiPriority w:val="1"/>
    <w:qFormat/>
    <w:rsid w:val="0014644A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1"/>
    <w:rsid w:val="0014644A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Hyperlink"/>
    <w:basedOn w:val="a1"/>
    <w:uiPriority w:val="99"/>
    <w:unhideWhenUsed/>
    <w:rsid w:val="007142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microsoft.com/office/2007/relationships/stylesWithEffects" Target="stylesWithEffects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 грамотность, 5 класс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- 3462 человека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Читательская грамотность 5 класс. Количество участников 3462 человека</c:v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A2-4217-89FE-FD1B9F47F7F7}"/>
              </c:ext>
            </c:extLst>
          </c:dPt>
          <c:dPt>
            <c:idx val="1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A2-4217-89FE-FD1B9F47F7F7}"/>
              </c:ext>
            </c:extLst>
          </c:dPt>
          <c:dPt>
            <c:idx val="2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AA2-4217-89FE-FD1B9F47F7F7}"/>
              </c:ext>
            </c:extLst>
          </c:dPt>
          <c:dPt>
            <c:idx val="3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AA2-4217-89FE-FD1B9F47F7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('Читат. районы'!$F$1,'Читат. районы'!$H$1,'Читат. районы'!$J$1,'Читат. районы'!$L$1,'Читат. районы'!$N$1)</c:f>
              <c:numCache>
                <c:formatCode>General</c:formatCode>
                <c:ptCount val="5"/>
                <c:pt idx="0">
                  <c:v>66</c:v>
                </c:pt>
                <c:pt idx="1">
                  <c:v>488</c:v>
                </c:pt>
                <c:pt idx="2">
                  <c:v>1361</c:v>
                </c:pt>
                <c:pt idx="3">
                  <c:v>1140</c:v>
                </c:pt>
                <c:pt idx="4">
                  <c:v>407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AA2-4217-89FE-FD1B9F47F7F7}"/>
            </c:ext>
          </c:extLst>
        </c:ser>
        <c:dLbls>
          <c:showVal val="1"/>
        </c:dLbls>
        <c:gapWidth val="0"/>
        <c:axId val="51525888"/>
        <c:axId val="51528832"/>
      </c:barChart>
      <c:catAx>
        <c:axId val="51525888"/>
        <c:scaling>
          <c:orientation val="minMax"/>
        </c:scaling>
        <c:axPos val="b"/>
        <c:title>
          <c:tx>
            <c:rich>
              <a:bodyPr rot="0" vert="horz"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Уровни функциональной грамотности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1528832"/>
        <c:crosses val="autoZero"/>
        <c:auto val="1"/>
        <c:lblAlgn val="ctr"/>
        <c:lblOffset val="100"/>
      </c:catAx>
      <c:valAx>
        <c:axId val="515288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vert="horz"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человек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5152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Математическая грамотность, 7 класс </a:t>
            </a:r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- 3752 человека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v>Читательская грамотность 5 класс. Количество участников 3462 человека</c:v>
          </c:tx>
          <c:dPt>
            <c:idx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3F-417B-BD86-34CA9EAA22E9}"/>
              </c:ext>
            </c:extLst>
          </c:dPt>
          <c:dPt>
            <c:idx val="1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B3F-417B-BD86-34CA9EAA22E9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3F-417B-BD86-34CA9EAA22E9}"/>
              </c:ext>
            </c:extLst>
          </c:dPt>
          <c:dPt>
            <c:idx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B3F-417B-BD86-34CA9EAA22E9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B3F-417B-BD86-34CA9EAA22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'Матем. районы'!$V$6:$V$10</c:f>
              <c:numCache>
                <c:formatCode>0%</c:formatCode>
                <c:ptCount val="5"/>
                <c:pt idx="0">
                  <c:v>0.17</c:v>
                </c:pt>
                <c:pt idx="1">
                  <c:v>0.41000000000000031</c:v>
                </c:pt>
                <c:pt idx="2">
                  <c:v>0.30000000000000032</c:v>
                </c:pt>
                <c:pt idx="3">
                  <c:v>9.0000000000000024E-2</c:v>
                </c:pt>
                <c:pt idx="4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B3F-417B-BD86-34CA9EAA22E9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Математическая</a:t>
            </a: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грамотность, 7 класс</a:t>
            </a:r>
            <a:b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1 вариант, количество участников - 1922 человека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варианты!$U$2:$AA$2</c:f>
              <c:numCache>
                <c:formatCode>General</c:formatCode>
                <c:ptCount val="7"/>
                <c:pt idx="0">
                  <c:v>536</c:v>
                </c:pt>
                <c:pt idx="1">
                  <c:v>1164</c:v>
                </c:pt>
                <c:pt idx="2">
                  <c:v>374</c:v>
                </c:pt>
                <c:pt idx="3">
                  <c:v>1402</c:v>
                </c:pt>
                <c:pt idx="4">
                  <c:v>1044</c:v>
                </c:pt>
                <c:pt idx="5">
                  <c:v>1124</c:v>
                </c:pt>
                <c:pt idx="6">
                  <c:v>1104</c:v>
                </c:pt>
              </c:numCache>
            </c:numRef>
          </c:val>
        </c:ser>
        <c:axId val="105115008"/>
        <c:axId val="105117184"/>
      </c:barChart>
      <c:catAx>
        <c:axId val="105115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 заданий, с которыми не справились обучающиеся</a:t>
                </a:r>
              </a:p>
            </c:rich>
          </c:tx>
        </c:title>
        <c:tickLblPos val="nextTo"/>
        <c:crossAx val="105117184"/>
        <c:crosses val="autoZero"/>
        <c:auto val="1"/>
        <c:lblAlgn val="ctr"/>
        <c:lblOffset val="100"/>
      </c:catAx>
      <c:valAx>
        <c:axId val="1051171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</a:t>
                </a:r>
              </a:p>
            </c:rich>
          </c:tx>
        </c:title>
        <c:numFmt formatCode="General" sourceLinked="1"/>
        <c:tickLblPos val="nextTo"/>
        <c:crossAx val="105115008"/>
        <c:crosses val="autoZero"/>
        <c:crossBetween val="between"/>
      </c:valAx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Математическая грамотность, 7 класс</a:t>
            </a:r>
            <a:b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 вариант, количество участников - 644 человека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варианты!$U$2:$AA$2</c:f>
              <c:numCache>
                <c:formatCode>General</c:formatCode>
                <c:ptCount val="7"/>
                <c:pt idx="0">
                  <c:v>21</c:v>
                </c:pt>
                <c:pt idx="1">
                  <c:v>355</c:v>
                </c:pt>
                <c:pt idx="2">
                  <c:v>139</c:v>
                </c:pt>
                <c:pt idx="3">
                  <c:v>455</c:v>
                </c:pt>
                <c:pt idx="4">
                  <c:v>317</c:v>
                </c:pt>
                <c:pt idx="5">
                  <c:v>398</c:v>
                </c:pt>
                <c:pt idx="6">
                  <c:v>189</c:v>
                </c:pt>
              </c:numCache>
            </c:numRef>
          </c:val>
        </c:ser>
        <c:axId val="105141376"/>
        <c:axId val="105143296"/>
      </c:barChart>
      <c:catAx>
        <c:axId val="105141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заданий, с которыми не справились обучающиеся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105143296"/>
        <c:crosses val="autoZero"/>
        <c:auto val="1"/>
        <c:lblAlgn val="ctr"/>
        <c:lblOffset val="100"/>
      </c:catAx>
      <c:valAx>
        <c:axId val="1051432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</a:t>
                </a:r>
              </a:p>
            </c:rich>
          </c:tx>
        </c:title>
        <c:numFmt formatCode="General" sourceLinked="1"/>
        <c:tickLblPos val="nextTo"/>
        <c:crossAx val="105141376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vert="horz"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 грамотность, 5 класс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- 3462 человека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v>Читательская грамотность 5 класс. Количество участников 3462 человека</c:v>
          </c:tx>
          <c:explosion val="2"/>
          <c:dPt>
            <c:idx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3B-4DFD-877E-F20BD15CD8F6}"/>
              </c:ext>
            </c:extLst>
          </c:dPt>
          <c:dPt>
            <c:idx val="1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B3B-4DFD-877E-F20BD15CD8F6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B3B-4DFD-877E-F20BD15CD8F6}"/>
              </c:ext>
            </c:extLst>
          </c:dPt>
          <c:dPt>
            <c:idx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B3B-4DFD-877E-F20BD15CD8F6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B3B-4DFD-877E-F20BD15CD8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'Читат. районы'!$V$6:$V$10</c:f>
              <c:numCache>
                <c:formatCode>0%</c:formatCode>
                <c:ptCount val="5"/>
                <c:pt idx="0">
                  <c:v>2.0000000000000011E-2</c:v>
                </c:pt>
                <c:pt idx="1">
                  <c:v>0.14000000000000001</c:v>
                </c:pt>
                <c:pt idx="2">
                  <c:v>0.3900000000000004</c:v>
                </c:pt>
                <c:pt idx="3">
                  <c:v>0.33000000000000046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B3B-4DFD-877E-F20BD15CD8F6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 rtl="0">
            <a:defRPr/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 грамотность, 5 класс</a:t>
            </a:r>
          </a:p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1</a:t>
            </a: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вариант, количество участников - 2125 человек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427006968956466"/>
          <c:y val="2.8180354267310789E-2"/>
        </c:manualLayout>
      </c:layout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варианты!$AH$2:$AQ$2</c:f>
              <c:numCache>
                <c:formatCode>General</c:formatCode>
                <c:ptCount val="10"/>
                <c:pt idx="0">
                  <c:v>711</c:v>
                </c:pt>
                <c:pt idx="1">
                  <c:v>163</c:v>
                </c:pt>
                <c:pt idx="2">
                  <c:v>429</c:v>
                </c:pt>
                <c:pt idx="3">
                  <c:v>882</c:v>
                </c:pt>
                <c:pt idx="4">
                  <c:v>1006</c:v>
                </c:pt>
                <c:pt idx="5">
                  <c:v>1410</c:v>
                </c:pt>
                <c:pt idx="6">
                  <c:v>685</c:v>
                </c:pt>
                <c:pt idx="7">
                  <c:v>826</c:v>
                </c:pt>
                <c:pt idx="8">
                  <c:v>1178</c:v>
                </c:pt>
                <c:pt idx="9">
                  <c:v>331</c:v>
                </c:pt>
              </c:numCache>
            </c:numRef>
          </c:val>
        </c:ser>
        <c:axId val="96840320"/>
        <c:axId val="96817920"/>
      </c:barChart>
      <c:catAx>
        <c:axId val="968403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заданий, с которыми не справились обучающиеся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96817920"/>
        <c:crosses val="autoZero"/>
        <c:auto val="1"/>
        <c:lblAlgn val="ctr"/>
        <c:lblOffset val="100"/>
      </c:catAx>
      <c:valAx>
        <c:axId val="968179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участников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crossAx val="9684032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</a:t>
            </a: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грамотность, 5 класс</a:t>
            </a:r>
            <a:b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 вариант, количество участников - 383 человека</a:t>
            </a:r>
            <a:endParaRPr lang="ru-RU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793677812819833"/>
          <c:y val="2.8901653368716942E-2"/>
        </c:manualLayout>
      </c:layout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варианты!$AH$2:$AQ$2</c:f>
              <c:numCache>
                <c:formatCode>General</c:formatCode>
                <c:ptCount val="10"/>
                <c:pt idx="0">
                  <c:v>115</c:v>
                </c:pt>
                <c:pt idx="1">
                  <c:v>40</c:v>
                </c:pt>
                <c:pt idx="2">
                  <c:v>164</c:v>
                </c:pt>
                <c:pt idx="3">
                  <c:v>140</c:v>
                </c:pt>
                <c:pt idx="4">
                  <c:v>190</c:v>
                </c:pt>
                <c:pt idx="5">
                  <c:v>187</c:v>
                </c:pt>
                <c:pt idx="6">
                  <c:v>102</c:v>
                </c:pt>
                <c:pt idx="7">
                  <c:v>153</c:v>
                </c:pt>
                <c:pt idx="8">
                  <c:v>86</c:v>
                </c:pt>
                <c:pt idx="9">
                  <c:v>97</c:v>
                </c:pt>
              </c:numCache>
            </c:numRef>
          </c:val>
        </c:ser>
        <c:axId val="96854400"/>
        <c:axId val="96856320"/>
      </c:barChart>
      <c:catAx>
        <c:axId val="968544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 заданий, с которыми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не справились обучающиеся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96856320"/>
        <c:crosses val="autoZero"/>
        <c:auto val="1"/>
        <c:lblAlgn val="ctr"/>
        <c:lblOffset val="100"/>
      </c:catAx>
      <c:valAx>
        <c:axId val="968563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участников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crossAx val="96854400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Естественнонаучная грамотность, 6 класс </a:t>
            </a:r>
          </a:p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Количество участников - 3824 человека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Читательская грамотность 5 класс. Количество участников 3462 человека</c:v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46F-4A6D-8CAA-76F60240C8E1}"/>
              </c:ext>
            </c:extLst>
          </c:dPt>
          <c:dPt>
            <c:idx val="1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46F-4A6D-8CAA-76F60240C8E1}"/>
              </c:ext>
            </c:extLst>
          </c:dPt>
          <c:dPt>
            <c:idx val="2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46F-4A6D-8CAA-76F60240C8E1}"/>
              </c:ext>
            </c:extLst>
          </c:dPt>
          <c:dPt>
            <c:idx val="3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46F-4A6D-8CAA-76F60240C8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'ЕНГ районы'!$T$7:$T$11</c:f>
              <c:numCache>
                <c:formatCode>General</c:formatCode>
                <c:ptCount val="5"/>
                <c:pt idx="0">
                  <c:v>437</c:v>
                </c:pt>
                <c:pt idx="1">
                  <c:v>947</c:v>
                </c:pt>
                <c:pt idx="2">
                  <c:v>1688</c:v>
                </c:pt>
                <c:pt idx="3">
                  <c:v>604</c:v>
                </c:pt>
                <c:pt idx="4">
                  <c:v>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46F-4A6D-8CAA-76F60240C8E1}"/>
            </c:ext>
          </c:extLst>
        </c:ser>
        <c:dLbls>
          <c:showVal val="1"/>
        </c:dLbls>
        <c:gapWidth val="0"/>
        <c:axId val="100330880"/>
        <c:axId val="100333056"/>
      </c:barChart>
      <c:catAx>
        <c:axId val="10033088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Уровни функциональной грамотности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0333056"/>
        <c:crosses val="autoZero"/>
        <c:auto val="1"/>
        <c:lblAlgn val="ctr"/>
        <c:lblOffset val="100"/>
      </c:catAx>
      <c:valAx>
        <c:axId val="100333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количество</a:t>
                </a:r>
                <a:r>
                  <a:rPr lang="ru-RU" sz="1100" b="1" baseline="0"/>
                  <a:t> человек</a:t>
                </a:r>
                <a:endParaRPr lang="ru-RU" sz="1100" b="1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033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Естественнонаучная грамотность, 6 класс </a:t>
            </a:r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- 3824 человека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v>Читательская грамотность 5 класс. Количество участников 3462 человека</c:v>
          </c:tx>
          <c:dPt>
            <c:idx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E48-445D-89CC-DEBBCB5657D1}"/>
              </c:ext>
            </c:extLst>
          </c:dPt>
          <c:dPt>
            <c:idx val="1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E48-445D-89CC-DEBBCB5657D1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E48-445D-89CC-DEBBCB5657D1}"/>
              </c:ext>
            </c:extLst>
          </c:dPt>
          <c:dPt>
            <c:idx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E48-445D-89CC-DEBBCB5657D1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E48-445D-89CC-DEBBCB565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'ЕНГ районы'!$V$7:$V$11</c:f>
              <c:numCache>
                <c:formatCode>0%</c:formatCode>
                <c:ptCount val="5"/>
                <c:pt idx="0">
                  <c:v>0.11</c:v>
                </c:pt>
                <c:pt idx="1">
                  <c:v>0.25</c:v>
                </c:pt>
                <c:pt idx="2">
                  <c:v>0.44</c:v>
                </c:pt>
                <c:pt idx="3">
                  <c:v>0.16</c:v>
                </c:pt>
                <c:pt idx="4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E48-445D-89CC-DEBBCB5657D1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1864052640845793"/>
          <c:y val="0.91200026813937063"/>
          <c:w val="0.63966997105081136"/>
          <c:h val="5.525578948996791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Естественнонаучная грамотность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, 6 класс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1 вариант, количество участников - 2826 человек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2515507436570417"/>
          <c:y val="0.14961696237371389"/>
          <c:w val="0.74834623797025368"/>
          <c:h val="0.66407259973208221"/>
        </c:manualLayout>
      </c:layout>
      <c:barChart>
        <c:barDir val="col"/>
        <c:grouping val="clustered"/>
        <c:ser>
          <c:idx val="0"/>
          <c:order val="0"/>
          <c:val>
            <c:numRef>
              <c:f>варианты!$F$2:$N$2</c:f>
              <c:numCache>
                <c:formatCode>General</c:formatCode>
                <c:ptCount val="9"/>
                <c:pt idx="0">
                  <c:v>635</c:v>
                </c:pt>
                <c:pt idx="1">
                  <c:v>1751</c:v>
                </c:pt>
                <c:pt idx="2">
                  <c:v>1014</c:v>
                </c:pt>
                <c:pt idx="3">
                  <c:v>1831</c:v>
                </c:pt>
                <c:pt idx="4">
                  <c:v>1088</c:v>
                </c:pt>
                <c:pt idx="5">
                  <c:v>1008</c:v>
                </c:pt>
                <c:pt idx="6">
                  <c:v>559</c:v>
                </c:pt>
                <c:pt idx="7">
                  <c:v>1308</c:v>
                </c:pt>
                <c:pt idx="8">
                  <c:v>824</c:v>
                </c:pt>
              </c:numCache>
            </c:numRef>
          </c:val>
        </c:ser>
        <c:axId val="101033088"/>
        <c:axId val="101035008"/>
      </c:barChart>
      <c:catAx>
        <c:axId val="1010330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заданий, с которыми на справились обучающиеся 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101035008"/>
        <c:crosses val="autoZero"/>
        <c:auto val="1"/>
        <c:lblAlgn val="ctr"/>
        <c:lblOffset val="100"/>
      </c:catAx>
      <c:valAx>
        <c:axId val="1010350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участников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crossAx val="101033088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Естественнонаучная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грамотность, 6 класс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 вариант, количество участников - 998 человек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2515507436570417"/>
          <c:y val="0.14961696237371389"/>
          <c:w val="0.74834623797025368"/>
          <c:h val="0.66407259973208221"/>
        </c:manualLayout>
      </c:layout>
      <c:barChart>
        <c:barDir val="col"/>
        <c:grouping val="clustered"/>
        <c:ser>
          <c:idx val="0"/>
          <c:order val="0"/>
          <c:val>
            <c:numRef>
              <c:f>варианты!$F$2:$N$2</c:f>
              <c:numCache>
                <c:formatCode>General</c:formatCode>
                <c:ptCount val="9"/>
                <c:pt idx="0">
                  <c:v>370</c:v>
                </c:pt>
                <c:pt idx="1">
                  <c:v>584</c:v>
                </c:pt>
                <c:pt idx="2">
                  <c:v>602</c:v>
                </c:pt>
                <c:pt idx="3">
                  <c:v>720</c:v>
                </c:pt>
                <c:pt idx="4">
                  <c:v>669</c:v>
                </c:pt>
                <c:pt idx="5">
                  <c:v>561</c:v>
                </c:pt>
                <c:pt idx="6">
                  <c:v>339</c:v>
                </c:pt>
                <c:pt idx="7">
                  <c:v>306</c:v>
                </c:pt>
                <c:pt idx="8">
                  <c:v>0</c:v>
                </c:pt>
              </c:numCache>
            </c:numRef>
          </c:val>
        </c:ser>
        <c:axId val="101051008"/>
        <c:axId val="104989440"/>
      </c:barChart>
      <c:catAx>
        <c:axId val="101051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 заданий,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 которыми не справились обучающиеся</a:t>
                </a:r>
              </a:p>
            </c:rich>
          </c:tx>
          <c:layout>
            <c:manualLayout>
              <c:xMode val="edge"/>
              <c:yMode val="edge"/>
              <c:x val="0.24105636928539742"/>
              <c:y val="0.89450195678665156"/>
            </c:manualLayout>
          </c:layout>
        </c:title>
        <c:tickLblPos val="nextTo"/>
        <c:crossAx val="104989440"/>
        <c:crosses val="autoZero"/>
        <c:auto val="1"/>
        <c:lblAlgn val="ctr"/>
        <c:lblOffset val="100"/>
      </c:catAx>
      <c:valAx>
        <c:axId val="1049894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</a:t>
                </a:r>
              </a:p>
            </c:rich>
          </c:tx>
          <c:layout>
            <c:manualLayout>
              <c:xMode val="edge"/>
              <c:yMode val="edge"/>
              <c:x val="2.2945084594119491E-2"/>
              <c:y val="0.26495828646419195"/>
            </c:manualLayout>
          </c:layout>
        </c:title>
        <c:numFmt formatCode="General" sourceLinked="1"/>
        <c:tickLblPos val="nextTo"/>
        <c:crossAx val="101051008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Математичесая грамотность, 7 класс </a:t>
            </a:r>
          </a:p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Количество участников - 3752 человека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Читательская грамотность 5 класс. Количество участников 3462 человека</c:v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17-47CD-959C-682546D7BF95}"/>
              </c:ext>
            </c:extLst>
          </c:dPt>
          <c:dPt>
            <c:idx val="1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17-47CD-959C-682546D7BF95}"/>
              </c:ext>
            </c:extLst>
          </c:dPt>
          <c:dPt>
            <c:idx val="2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17-47CD-959C-682546D7BF95}"/>
              </c:ext>
            </c:extLst>
          </c:dPt>
          <c:dPt>
            <c:idx val="3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17-47CD-959C-682546D7BF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'Матем. районы'!$T$6:$T$10</c:f>
              <c:numCache>
                <c:formatCode>General</c:formatCode>
                <c:ptCount val="5"/>
                <c:pt idx="0">
                  <c:v>651</c:v>
                </c:pt>
                <c:pt idx="1">
                  <c:v>1553</c:v>
                </c:pt>
                <c:pt idx="2">
                  <c:v>1120</c:v>
                </c:pt>
                <c:pt idx="3">
                  <c:v>327</c:v>
                </c:pt>
                <c:pt idx="4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117-47CD-959C-682546D7BF95}"/>
            </c:ext>
          </c:extLst>
        </c:ser>
        <c:dLbls>
          <c:showVal val="1"/>
        </c:dLbls>
        <c:gapWidth val="0"/>
        <c:axId val="105023360"/>
        <c:axId val="105058304"/>
      </c:barChart>
      <c:catAx>
        <c:axId val="10502336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Уровни функциональной грамотности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5058304"/>
        <c:crosses val="autoZero"/>
        <c:auto val="1"/>
        <c:lblAlgn val="ctr"/>
        <c:lblOffset val="100"/>
      </c:catAx>
      <c:valAx>
        <c:axId val="105058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количество</a:t>
                </a:r>
                <a:r>
                  <a:rPr lang="ru-RU" sz="1100" b="1" baseline="0"/>
                  <a:t> человек</a:t>
                </a:r>
                <a:endParaRPr lang="ru-RU" sz="1100" b="1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502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946D-F3BC-45A5-89C1-E9E67A02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User205</dc:creator>
  <cp:lastModifiedBy>USER</cp:lastModifiedBy>
  <cp:revision>2</cp:revision>
  <cp:lastPrinted>2022-07-08T06:59:00Z</cp:lastPrinted>
  <dcterms:created xsi:type="dcterms:W3CDTF">2022-08-24T06:23:00Z</dcterms:created>
  <dcterms:modified xsi:type="dcterms:W3CDTF">2022-08-24T06:23:00Z</dcterms:modified>
</cp:coreProperties>
</file>